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8" w:rsidRDefault="00155DF8" w:rsidP="00155DF8">
      <w:pPr>
        <w:pStyle w:val="Normalny1"/>
        <w:pageBreakBefore/>
        <w:spacing w:line="100" w:lineRule="atLeast"/>
        <w:ind w:left="2832" w:firstLine="708"/>
        <w:jc w:val="right"/>
        <w:rPr>
          <w:b/>
        </w:rPr>
      </w:pPr>
      <w:r>
        <w:rPr>
          <w:b/>
        </w:rPr>
        <w:t>Załącznik nr 2</w:t>
      </w:r>
      <w:r>
        <w:rPr>
          <w:b/>
        </w:rPr>
        <w:t xml:space="preserve"> do zapytania ofertowego</w:t>
      </w:r>
    </w:p>
    <w:p w:rsidR="00155DF8" w:rsidRDefault="00155DF8" w:rsidP="00155DF8">
      <w:pPr>
        <w:pStyle w:val="Normalny1"/>
        <w:spacing w:line="100" w:lineRule="atLeast"/>
        <w:ind w:left="2832" w:firstLine="708"/>
        <w:jc w:val="right"/>
      </w:pPr>
      <w:r>
        <w:rPr>
          <w:b/>
        </w:rPr>
        <w:t>Nr sprawy I.271.4.6.2018.DF</w:t>
      </w:r>
    </w:p>
    <w:p w:rsidR="00872B20" w:rsidRPr="00236A74" w:rsidRDefault="00872B20" w:rsidP="00236A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960AC5" w:rsidRPr="00960AC5" w:rsidRDefault="00960AC5" w:rsidP="00960A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0E4DD6" w:rsidRDefault="000E4DD6" w:rsidP="000E4DD6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ar-SA"/>
        </w:rPr>
      </w:pPr>
      <w:r w:rsidRPr="00D921AE">
        <w:rPr>
          <w:rFonts w:ascii="Times New Roman" w:eastAsia="Times New Roman" w:hAnsi="Times New Roman"/>
          <w:b/>
          <w:u w:val="single"/>
          <w:lang w:eastAsia="ar-SA"/>
        </w:rPr>
        <w:t xml:space="preserve">Zestawienie wymaganych minimalnych parametrów techniczno – użytkowych </w:t>
      </w:r>
    </w:p>
    <w:p w:rsidR="000E4DD6" w:rsidRPr="00D921AE" w:rsidRDefault="000E4DD6" w:rsidP="000E4DD6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0E4DD6" w:rsidRPr="00D921AE" w:rsidRDefault="000E4DD6" w:rsidP="000E4DD6">
      <w:pPr>
        <w:suppressAutoHyphens/>
        <w:spacing w:after="0" w:line="360" w:lineRule="auto"/>
        <w:rPr>
          <w:rFonts w:ascii="Times New Roman" w:eastAsia="Times New Roman" w:hAnsi="Times New Roman"/>
          <w:b/>
          <w:lang w:eastAsia="ar-SA"/>
        </w:rPr>
      </w:pPr>
      <w:r w:rsidRPr="00D921AE">
        <w:rPr>
          <w:rFonts w:ascii="Times New Roman" w:eastAsia="Times New Roman" w:hAnsi="Times New Roman"/>
          <w:lang w:eastAsia="ar-SA"/>
        </w:rPr>
        <w:t>Przedmiot zamówienia –</w:t>
      </w:r>
      <w:r w:rsidR="00217973">
        <w:rPr>
          <w:rFonts w:ascii="Times New Roman" w:eastAsia="Times New Roman" w:hAnsi="Times New Roman"/>
          <w:lang w:eastAsia="ar-SA"/>
        </w:rPr>
        <w:t xml:space="preserve"> </w:t>
      </w:r>
      <w:r w:rsidR="00CF0EF7">
        <w:rPr>
          <w:rFonts w:ascii="Times New Roman" w:eastAsia="Times New Roman" w:hAnsi="Times New Roman"/>
          <w:b/>
          <w:bCs/>
          <w:lang w:eastAsia="ar-SA"/>
        </w:rPr>
        <w:t>UTM</w:t>
      </w:r>
    </w:p>
    <w:p w:rsidR="000E4DD6" w:rsidRPr="00D921AE" w:rsidRDefault="000E4DD6" w:rsidP="000E4DD6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D921AE">
        <w:rPr>
          <w:rFonts w:ascii="Times New Roman" w:eastAsia="Times New Roman" w:hAnsi="Times New Roman"/>
          <w:lang w:eastAsia="ar-SA"/>
        </w:rPr>
        <w:t>Nazwa własna …………………………………………………………........................……</w:t>
      </w:r>
    </w:p>
    <w:p w:rsidR="000E4DD6" w:rsidRPr="00D921AE" w:rsidRDefault="000E4DD6" w:rsidP="000E4DD6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D921AE">
        <w:rPr>
          <w:rFonts w:ascii="Times New Roman" w:eastAsia="Times New Roman" w:hAnsi="Times New Roman"/>
          <w:lang w:eastAsia="ar-SA"/>
        </w:rPr>
        <w:t>Oferowany model ………………………………………………………….........................</w:t>
      </w:r>
    </w:p>
    <w:p w:rsidR="000E4DD6" w:rsidRPr="00D921AE" w:rsidRDefault="000E4DD6" w:rsidP="000E4DD6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D921AE">
        <w:rPr>
          <w:rFonts w:ascii="Times New Roman" w:eastAsia="Times New Roman" w:hAnsi="Times New Roman"/>
          <w:lang w:eastAsia="ar-SA"/>
        </w:rPr>
        <w:t>Producent …………………………………………………………………………................</w:t>
      </w:r>
    </w:p>
    <w:p w:rsidR="000E4DD6" w:rsidRPr="00D921AE" w:rsidRDefault="000E4DD6" w:rsidP="000E4DD6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D921AE">
        <w:rPr>
          <w:rFonts w:ascii="Times New Roman" w:eastAsia="Times New Roman" w:hAnsi="Times New Roman"/>
          <w:lang w:eastAsia="ar-SA"/>
        </w:rPr>
        <w:t>Kraj pochodzenia …………………………………………………………………...............</w:t>
      </w:r>
    </w:p>
    <w:p w:rsidR="00C848A3" w:rsidRPr="00D921AE" w:rsidRDefault="000E4DD6" w:rsidP="000E4DD6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D921AE">
        <w:rPr>
          <w:rFonts w:ascii="Times New Roman" w:eastAsia="Times New Roman" w:hAnsi="Times New Roman"/>
          <w:lang w:eastAsia="ar-SA"/>
        </w:rPr>
        <w:t>Rok produkcji …………………………………………………………………….................</w:t>
      </w:r>
    </w:p>
    <w:tbl>
      <w:tblPr>
        <w:tblW w:w="13609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6237"/>
        <w:gridCol w:w="5245"/>
      </w:tblGrid>
      <w:tr w:rsidR="008C2DBB" w:rsidRPr="009C0BF9" w:rsidTr="00B10265">
        <w:trPr>
          <w:trHeight w:val="315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E1106F">
            <w:pPr>
              <w:pStyle w:val="Tabelapozycja"/>
              <w:jc w:val="center"/>
              <w:rPr>
                <w:rFonts w:ascii="Calibri" w:eastAsia="Arial Narrow" w:hAnsi="Calibri" w:cs="Tahoma"/>
                <w:b/>
                <w:bCs/>
              </w:rPr>
            </w:pPr>
            <w:r w:rsidRPr="009C0BF9">
              <w:rPr>
                <w:rFonts w:ascii="Calibri" w:eastAsia="Arial Narrow" w:hAnsi="Calibri" w:cs="Tahoma"/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E1106F">
            <w:pPr>
              <w:pStyle w:val="Normalny1"/>
              <w:jc w:val="center"/>
              <w:rPr>
                <w:rFonts w:ascii="Calibri" w:eastAsia="Arial Narrow" w:hAnsi="Calibri" w:cs="Tahoma"/>
                <w:b/>
                <w:bCs/>
                <w:sz w:val="22"/>
                <w:szCs w:val="22"/>
              </w:rPr>
            </w:pPr>
            <w:r w:rsidRPr="009C0BF9">
              <w:rPr>
                <w:rFonts w:ascii="Calibri" w:eastAsia="Arial Narrow" w:hAnsi="Calibri" w:cs="Tahoma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Normalny1"/>
              <w:jc w:val="center"/>
              <w:rPr>
                <w:rFonts w:ascii="Calibri" w:eastAsia="Arial Narrow" w:hAnsi="Calibri" w:cs="Tahoma"/>
                <w:b/>
                <w:bCs/>
                <w:sz w:val="22"/>
                <w:szCs w:val="22"/>
              </w:rPr>
            </w:pPr>
            <w:r w:rsidRPr="009C0BF9">
              <w:rPr>
                <w:rFonts w:ascii="Calibri" w:eastAsia="Arial Narrow" w:hAnsi="Calibri" w:cs="Tahoma"/>
                <w:b/>
                <w:bCs/>
                <w:sz w:val="22"/>
                <w:szCs w:val="22"/>
              </w:rPr>
              <w:t>Wymagania techniczne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Normalny1"/>
              <w:rPr>
                <w:rFonts w:ascii="Calibri" w:hAnsi="Calibri"/>
                <w:b/>
                <w:sz w:val="22"/>
                <w:szCs w:val="22"/>
              </w:rPr>
            </w:pPr>
            <w:r w:rsidRPr="009C0BF9">
              <w:rPr>
                <w:rFonts w:ascii="Calibri" w:hAnsi="Calibri"/>
                <w:b/>
                <w:bCs/>
                <w:sz w:val="22"/>
                <w:szCs w:val="22"/>
              </w:rPr>
              <w:t>Opis parametrów oferowanych</w:t>
            </w:r>
            <w:r w:rsidRPr="009C0BF9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C2DBB" w:rsidRPr="00110FC6" w:rsidTr="00B10265">
        <w:trPr>
          <w:trHeight w:val="29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110FC6" w:rsidRDefault="008C2DBB" w:rsidP="00381188">
            <w:pPr>
              <w:pStyle w:val="Normalny1"/>
              <w:jc w:val="center"/>
              <w:rPr>
                <w:rFonts w:ascii="Calibri" w:eastAsia="Arial Narrow" w:hAnsi="Calibri" w:cs="Tahoma"/>
                <w:i/>
                <w:sz w:val="20"/>
                <w:szCs w:val="20"/>
              </w:rPr>
            </w:pPr>
            <w:r w:rsidRPr="00110FC6">
              <w:rPr>
                <w:rFonts w:ascii="Calibri" w:eastAsia="Arial Narrow" w:hAnsi="Calibri" w:cs="Tahoma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110FC6" w:rsidRDefault="008C2DBB" w:rsidP="00E1106F">
            <w:pPr>
              <w:pStyle w:val="Tabelapozycja"/>
              <w:jc w:val="center"/>
              <w:rPr>
                <w:rFonts w:ascii="Calibri" w:eastAsia="Arial Narrow" w:hAnsi="Calibri" w:cs="Tahoma"/>
                <w:i/>
                <w:sz w:val="20"/>
                <w:szCs w:val="20"/>
              </w:rPr>
            </w:pPr>
            <w:r w:rsidRPr="00110FC6">
              <w:rPr>
                <w:rFonts w:ascii="Calibri" w:eastAsia="Arial Narrow" w:hAnsi="Calibri" w:cs="Tahoma"/>
                <w:i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110FC6" w:rsidRDefault="008C2DBB" w:rsidP="00E1106F">
            <w:pPr>
              <w:pStyle w:val="Tabelapozycja"/>
              <w:jc w:val="center"/>
              <w:rPr>
                <w:rFonts w:ascii="Calibri" w:eastAsia="Arial Narrow" w:hAnsi="Calibri" w:cs="Tahoma"/>
                <w:i/>
                <w:sz w:val="20"/>
                <w:szCs w:val="20"/>
              </w:rPr>
            </w:pPr>
            <w:r w:rsidRPr="00110FC6">
              <w:rPr>
                <w:rFonts w:ascii="Calibri" w:eastAsia="Arial Narrow" w:hAnsi="Calibri" w:cs="Tahoma"/>
                <w:i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110FC6" w:rsidRDefault="008C2DBB" w:rsidP="00E1106F">
            <w:pPr>
              <w:pStyle w:val="Normalny1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110FC6">
              <w:rPr>
                <w:rFonts w:ascii="Calibri" w:hAnsi="Calibri"/>
                <w:bCs/>
                <w:i/>
                <w:sz w:val="20"/>
                <w:szCs w:val="20"/>
              </w:rPr>
              <w:t>4</w:t>
            </w: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B10265" w:rsidP="00E1106F">
            <w:pPr>
              <w:pStyle w:val="Tabelapozycja"/>
              <w:rPr>
                <w:rFonts w:ascii="Calibri" w:eastAsia="Arial Narrow" w:hAnsi="Calibri" w:cs="Tahoma"/>
              </w:rPr>
            </w:pPr>
            <w:r>
              <w:rPr>
                <w:rFonts w:ascii="Calibri" w:eastAsia="Arial Narrow" w:hAnsi="Calibri" w:cs="Tahoma"/>
              </w:rPr>
              <w:t>Podstawowe</w:t>
            </w:r>
            <w:r w:rsidR="008C2DBB" w:rsidRPr="009C0BF9">
              <w:rPr>
                <w:rFonts w:ascii="Calibri" w:eastAsia="Arial Narrow" w:hAnsi="Calibri" w:cs="Tahoma"/>
              </w:rPr>
              <w:t xml:space="preserve">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0265" w:rsidRPr="00C92212" w:rsidRDefault="00B10265" w:rsidP="00B10265">
            <w:pPr>
              <w:jc w:val="both"/>
            </w:pPr>
            <w:r w:rsidRPr="00C92212">
              <w:t xml:space="preserve">System realizujący funkcję Firewall musi dawać możliwość pracy w jednym z trzech trybów: Routera z funkcją NAT, transparentnym oraz monitorowania na porcie SPAN. </w:t>
            </w:r>
          </w:p>
          <w:p w:rsidR="00B10265" w:rsidRPr="00C92212" w:rsidRDefault="00B10265" w:rsidP="00B10265">
            <w:pPr>
              <w:jc w:val="both"/>
            </w:pPr>
            <w:r w:rsidRPr="00C92212">
              <w:t xml:space="preserve">W ramach dostarczonego systemu bezpieczeństwa musi być zapewniona możliwość budowy minimum 2 oddzielnych (fizycznych lub logicznych) instancji systemów w zakresie: Routingu, </w:t>
            </w:r>
            <w:proofErr w:type="spellStart"/>
            <w:r w:rsidRPr="00C92212">
              <w:t>Firewall’a</w:t>
            </w:r>
            <w:proofErr w:type="spellEnd"/>
            <w:r w:rsidRPr="00C92212">
              <w:t xml:space="preserve">, </w:t>
            </w:r>
            <w:proofErr w:type="spellStart"/>
            <w:r w:rsidRPr="00C92212">
              <w:t>IPSec</w:t>
            </w:r>
            <w:proofErr w:type="spellEnd"/>
            <w:r w:rsidRPr="00C92212">
              <w:t xml:space="preserve"> VPN, Antywirus, IPS. Powinna istnieć możliwość dedykowania co najmniej 8 administratorów do poszczególnych instancji systemu.</w:t>
            </w:r>
          </w:p>
          <w:p w:rsidR="00B10265" w:rsidRPr="00C92212" w:rsidRDefault="00B10265" w:rsidP="00B10265">
            <w:pPr>
              <w:jc w:val="both"/>
            </w:pPr>
            <w:r w:rsidRPr="00C92212">
              <w:t>System musi wspierać IPv4 oraz IPv6 w zakresie:</w:t>
            </w:r>
          </w:p>
          <w:p w:rsidR="00B10265" w:rsidRDefault="00B10265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>
              <w:t>Firewall.</w:t>
            </w:r>
          </w:p>
          <w:p w:rsidR="00B10265" w:rsidRDefault="00B10265" w:rsidP="00B349A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066" w:hanging="357"/>
              <w:jc w:val="both"/>
            </w:pPr>
            <w:r>
              <w:t>Ochrony w warstwie aplikacji.</w:t>
            </w:r>
          </w:p>
          <w:p w:rsidR="00B10265" w:rsidRDefault="00B10265" w:rsidP="00B349A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066" w:hanging="357"/>
              <w:jc w:val="both"/>
            </w:pPr>
            <w:r>
              <w:t xml:space="preserve">Protokołów routingu dynamicznego. </w:t>
            </w:r>
          </w:p>
          <w:p w:rsidR="008C2DBB" w:rsidRPr="009C0BF9" w:rsidRDefault="008C2DBB" w:rsidP="008C2DBB">
            <w:pPr>
              <w:pStyle w:val="Tabelapozycja"/>
              <w:jc w:val="both"/>
              <w:rPr>
                <w:rFonts w:ascii="Calibri" w:eastAsia="Arial Narrow" w:hAnsi="Calibri" w:cs="Tahoma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Normalny1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A71D4E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  <w: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A71D4E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>Redundancja, monitoring i wykrywanie awarii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D4E" w:rsidRPr="00A71D4E" w:rsidRDefault="00A71D4E" w:rsidP="00B349A9">
            <w:pPr>
              <w:pStyle w:val="Tabelapozycja"/>
              <w:numPr>
                <w:ilvl w:val="0"/>
                <w:numId w:val="20"/>
              </w:numPr>
              <w:jc w:val="both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 xml:space="preserve">W przypadku systemu pełniącego funkcje: Firewall, </w:t>
            </w:r>
            <w:proofErr w:type="spellStart"/>
            <w:r w:rsidRPr="00A71D4E">
              <w:rPr>
                <w:rFonts w:ascii="Calibri" w:eastAsia="Arial Narrow" w:hAnsi="Calibri" w:cs="Tahoma"/>
              </w:rPr>
              <w:t>IPSec</w:t>
            </w:r>
            <w:proofErr w:type="spellEnd"/>
            <w:r w:rsidRPr="00A71D4E">
              <w:rPr>
                <w:rFonts w:ascii="Calibri" w:eastAsia="Arial Narrow" w:hAnsi="Calibri" w:cs="Tahoma"/>
              </w:rPr>
              <w:t>, Kontrola Aplikacji oraz IPS – musi istnieć możliwość łączenia w klaster Active-Active lub Active-</w:t>
            </w:r>
            <w:proofErr w:type="spellStart"/>
            <w:r w:rsidRPr="00A71D4E">
              <w:rPr>
                <w:rFonts w:ascii="Calibri" w:eastAsia="Arial Narrow" w:hAnsi="Calibri" w:cs="Tahoma"/>
              </w:rPr>
              <w:t>Passive</w:t>
            </w:r>
            <w:proofErr w:type="spellEnd"/>
            <w:r w:rsidRPr="00A71D4E">
              <w:rPr>
                <w:rFonts w:ascii="Calibri" w:eastAsia="Arial Narrow" w:hAnsi="Calibri" w:cs="Tahoma"/>
              </w:rPr>
              <w:t xml:space="preserve">. W obu trybach powinna istnieć funkcja synchronizacji sesji firewall. </w:t>
            </w:r>
          </w:p>
          <w:p w:rsidR="00A71D4E" w:rsidRPr="00A71D4E" w:rsidRDefault="00A71D4E" w:rsidP="00B349A9">
            <w:pPr>
              <w:pStyle w:val="Tabelapozycja"/>
              <w:numPr>
                <w:ilvl w:val="0"/>
                <w:numId w:val="20"/>
              </w:numPr>
              <w:jc w:val="both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>Monitoring i wykrywanie uszkodzenia elementów sprzętowych i programowych systemów zabezpieczeń oraz łączy sieciowych.</w:t>
            </w:r>
          </w:p>
          <w:p w:rsidR="00A71D4E" w:rsidRPr="00A71D4E" w:rsidRDefault="00A71D4E" w:rsidP="00B349A9">
            <w:pPr>
              <w:pStyle w:val="Tabelapozycja"/>
              <w:numPr>
                <w:ilvl w:val="0"/>
                <w:numId w:val="20"/>
              </w:numPr>
              <w:jc w:val="both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 xml:space="preserve">Monitoring stanu realizowanych połączeń VPN. </w:t>
            </w:r>
          </w:p>
          <w:p w:rsidR="008C2DBB" w:rsidRPr="009C0BF9" w:rsidRDefault="00A71D4E" w:rsidP="00B349A9">
            <w:pPr>
              <w:pStyle w:val="Tabelapozycja"/>
              <w:numPr>
                <w:ilvl w:val="0"/>
                <w:numId w:val="20"/>
              </w:numPr>
              <w:jc w:val="both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>System musi umożliwiać agregację linków statyczną oraz w oparciu o protokół LACP. Powinna istnieć możliwość tworzenia interfejsów redundantnych.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A71D4E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>Interfejsy, Dysk, Zasilanie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D4E" w:rsidRDefault="00A71D4E" w:rsidP="00B349A9">
            <w:pPr>
              <w:pStyle w:val="Tabelapozycja"/>
              <w:numPr>
                <w:ilvl w:val="0"/>
                <w:numId w:val="21"/>
              </w:numPr>
              <w:jc w:val="both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 xml:space="preserve">System realizujący funkcję Firewall musi dysponować minimum: </w:t>
            </w:r>
          </w:p>
          <w:p w:rsidR="00A71D4E" w:rsidRPr="009B5BF5" w:rsidRDefault="00A71D4E" w:rsidP="00B349A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066" w:hanging="357"/>
              <w:jc w:val="both"/>
            </w:pPr>
            <w:r w:rsidRPr="009B5BF5">
              <w:t>10 portami Gigabit Ethernet RJ-45.</w:t>
            </w:r>
          </w:p>
          <w:p w:rsidR="00A71D4E" w:rsidRPr="009B5BF5" w:rsidRDefault="00A71D4E" w:rsidP="00B349A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066" w:hanging="357"/>
              <w:jc w:val="both"/>
            </w:pPr>
            <w:r w:rsidRPr="009B5BF5">
              <w:t xml:space="preserve">8 gniazdami SFP 1 </w:t>
            </w:r>
            <w:proofErr w:type="spellStart"/>
            <w:r w:rsidRPr="009B5BF5">
              <w:t>Gbps</w:t>
            </w:r>
            <w:proofErr w:type="spellEnd"/>
            <w:r w:rsidRPr="009B5BF5">
              <w:t>.</w:t>
            </w:r>
          </w:p>
          <w:p w:rsidR="00A71D4E" w:rsidRPr="009B5BF5" w:rsidRDefault="00A71D4E" w:rsidP="00B349A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066" w:hanging="357"/>
              <w:jc w:val="both"/>
            </w:pPr>
            <w:r w:rsidRPr="009B5BF5">
              <w:t xml:space="preserve">2 gniazdami SFP+ 10 </w:t>
            </w:r>
            <w:proofErr w:type="spellStart"/>
            <w:r w:rsidRPr="009B5BF5">
              <w:t>Gbps</w:t>
            </w:r>
            <w:proofErr w:type="spellEnd"/>
            <w:r w:rsidRPr="009B5BF5">
              <w:t>.</w:t>
            </w:r>
          </w:p>
          <w:p w:rsidR="00A71D4E" w:rsidRPr="00A71D4E" w:rsidRDefault="00A71D4E" w:rsidP="00B349A9">
            <w:pPr>
              <w:pStyle w:val="Tabelapozycja"/>
              <w:numPr>
                <w:ilvl w:val="0"/>
                <w:numId w:val="21"/>
              </w:numPr>
              <w:jc w:val="both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>System Firewall musi posiadać wbudowany port konsoli szeregowej oraz gniazdo USB umożliwiające podłączenie modemu 3G/4G oraz instalacji oprogramowania z klucza USB.</w:t>
            </w:r>
          </w:p>
          <w:p w:rsidR="00A71D4E" w:rsidRPr="00A71D4E" w:rsidRDefault="00A71D4E" w:rsidP="00B349A9">
            <w:pPr>
              <w:pStyle w:val="Tabelapozycja"/>
              <w:numPr>
                <w:ilvl w:val="0"/>
                <w:numId w:val="21"/>
              </w:numPr>
              <w:jc w:val="both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 xml:space="preserve">W ramach systemu Firewall powinna być możliwość zdefiniowania co najmniej 200 interfejsów wirtualnych - definiowanych jako </w:t>
            </w:r>
            <w:proofErr w:type="spellStart"/>
            <w:r w:rsidRPr="00A71D4E">
              <w:rPr>
                <w:rFonts w:ascii="Calibri" w:eastAsia="Arial Narrow" w:hAnsi="Calibri" w:cs="Tahoma"/>
              </w:rPr>
              <w:t>VLAN’y</w:t>
            </w:r>
            <w:proofErr w:type="spellEnd"/>
            <w:r w:rsidRPr="00A71D4E">
              <w:rPr>
                <w:rFonts w:ascii="Calibri" w:eastAsia="Arial Narrow" w:hAnsi="Calibri" w:cs="Tahoma"/>
              </w:rPr>
              <w:t xml:space="preserve"> w oparciu o standard 802.1Q.</w:t>
            </w:r>
          </w:p>
          <w:p w:rsidR="008C2DBB" w:rsidRPr="009C0BF9" w:rsidRDefault="00A71D4E" w:rsidP="00B349A9">
            <w:pPr>
              <w:pStyle w:val="Tabelapozycja"/>
              <w:numPr>
                <w:ilvl w:val="0"/>
                <w:numId w:val="21"/>
              </w:numPr>
              <w:jc w:val="both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>System musi być wyposażony w zasilanie AC.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8C2DBB" w:rsidRPr="009C0BF9" w:rsidTr="00B10265">
        <w:trPr>
          <w:trHeight w:val="849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A71D4E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>Parametry wydajnościowe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D4E" w:rsidRPr="00A71D4E" w:rsidRDefault="00A71D4E" w:rsidP="00B349A9">
            <w:pPr>
              <w:pStyle w:val="Tabelapozycja"/>
              <w:numPr>
                <w:ilvl w:val="0"/>
                <w:numId w:val="25"/>
              </w:numPr>
              <w:jc w:val="both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 xml:space="preserve">W zakresie </w:t>
            </w:r>
            <w:proofErr w:type="spellStart"/>
            <w:r w:rsidRPr="00A71D4E">
              <w:rPr>
                <w:rFonts w:ascii="Calibri" w:eastAsia="Arial Narrow" w:hAnsi="Calibri" w:cs="Tahoma"/>
              </w:rPr>
              <w:t>Firewall’a</w:t>
            </w:r>
            <w:proofErr w:type="spellEnd"/>
            <w:r w:rsidRPr="00A71D4E">
              <w:rPr>
                <w:rFonts w:ascii="Calibri" w:eastAsia="Arial Narrow" w:hAnsi="Calibri" w:cs="Tahoma"/>
              </w:rPr>
              <w:t xml:space="preserve"> obsługa nie mniej niż 8 mln jednoczesnych połączeń oraz 300.000 nowych połączeń na sekundę.</w:t>
            </w:r>
          </w:p>
          <w:p w:rsidR="00A71D4E" w:rsidRPr="00A71D4E" w:rsidRDefault="00A71D4E" w:rsidP="00B349A9">
            <w:pPr>
              <w:pStyle w:val="Tabelapozycja"/>
              <w:numPr>
                <w:ilvl w:val="0"/>
                <w:numId w:val="25"/>
              </w:numPr>
              <w:jc w:val="both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 xml:space="preserve">Przepustowość </w:t>
            </w:r>
            <w:proofErr w:type="spellStart"/>
            <w:r w:rsidRPr="00A71D4E">
              <w:rPr>
                <w:rFonts w:ascii="Calibri" w:eastAsia="Arial Narrow" w:hAnsi="Calibri" w:cs="Tahoma"/>
              </w:rPr>
              <w:t>Stateful</w:t>
            </w:r>
            <w:proofErr w:type="spellEnd"/>
            <w:r w:rsidRPr="00A71D4E">
              <w:rPr>
                <w:rFonts w:ascii="Calibri" w:eastAsia="Arial Narrow" w:hAnsi="Calibri" w:cs="Tahoma"/>
              </w:rPr>
              <w:t xml:space="preserve"> Firewall: nie mniej niż 36 </w:t>
            </w:r>
            <w:proofErr w:type="spellStart"/>
            <w:r w:rsidRPr="00A71D4E">
              <w:rPr>
                <w:rFonts w:ascii="Calibri" w:eastAsia="Arial Narrow" w:hAnsi="Calibri" w:cs="Tahoma"/>
              </w:rPr>
              <w:t>Gbps</w:t>
            </w:r>
            <w:proofErr w:type="spellEnd"/>
            <w:r w:rsidRPr="00A71D4E">
              <w:rPr>
                <w:rFonts w:ascii="Calibri" w:eastAsia="Arial Narrow" w:hAnsi="Calibri" w:cs="Tahoma"/>
              </w:rPr>
              <w:t xml:space="preserve"> dla pakietów 512 B.</w:t>
            </w:r>
          </w:p>
          <w:p w:rsidR="00A71D4E" w:rsidRPr="00A71D4E" w:rsidRDefault="00A71D4E" w:rsidP="00B349A9">
            <w:pPr>
              <w:pStyle w:val="Tabelapozycja"/>
              <w:numPr>
                <w:ilvl w:val="0"/>
                <w:numId w:val="25"/>
              </w:numPr>
              <w:jc w:val="both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 xml:space="preserve">Przepustowość </w:t>
            </w:r>
            <w:proofErr w:type="spellStart"/>
            <w:r w:rsidRPr="00A71D4E">
              <w:rPr>
                <w:rFonts w:ascii="Calibri" w:eastAsia="Arial Narrow" w:hAnsi="Calibri" w:cs="Tahoma"/>
              </w:rPr>
              <w:t>Stateful</w:t>
            </w:r>
            <w:proofErr w:type="spellEnd"/>
            <w:r w:rsidRPr="00A71D4E">
              <w:rPr>
                <w:rFonts w:ascii="Calibri" w:eastAsia="Arial Narrow" w:hAnsi="Calibri" w:cs="Tahoma"/>
              </w:rPr>
              <w:t xml:space="preserve"> Firewall: nie mniej niż 32 </w:t>
            </w:r>
            <w:proofErr w:type="spellStart"/>
            <w:r w:rsidRPr="00A71D4E">
              <w:rPr>
                <w:rFonts w:ascii="Calibri" w:eastAsia="Arial Narrow" w:hAnsi="Calibri" w:cs="Tahoma"/>
              </w:rPr>
              <w:t>Gbps</w:t>
            </w:r>
            <w:proofErr w:type="spellEnd"/>
            <w:r w:rsidRPr="00A71D4E">
              <w:rPr>
                <w:rFonts w:ascii="Calibri" w:eastAsia="Arial Narrow" w:hAnsi="Calibri" w:cs="Tahoma"/>
              </w:rPr>
              <w:t xml:space="preserve"> dla pakietów 64 B.</w:t>
            </w:r>
          </w:p>
          <w:p w:rsidR="00A71D4E" w:rsidRPr="00A71D4E" w:rsidRDefault="00A71D4E" w:rsidP="00B349A9">
            <w:pPr>
              <w:pStyle w:val="Tabelapozycja"/>
              <w:numPr>
                <w:ilvl w:val="0"/>
                <w:numId w:val="25"/>
              </w:numPr>
              <w:jc w:val="both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 xml:space="preserve">Przepustowość Firewall z włączoną funkcją Kontroli Aplikacji: nie mniej niż 14 </w:t>
            </w:r>
            <w:proofErr w:type="spellStart"/>
            <w:r w:rsidRPr="00A71D4E">
              <w:rPr>
                <w:rFonts w:ascii="Calibri" w:eastAsia="Arial Narrow" w:hAnsi="Calibri" w:cs="Tahoma"/>
              </w:rPr>
              <w:t>Gbps</w:t>
            </w:r>
            <w:proofErr w:type="spellEnd"/>
            <w:r w:rsidRPr="00A71D4E">
              <w:rPr>
                <w:rFonts w:ascii="Calibri" w:eastAsia="Arial Narrow" w:hAnsi="Calibri" w:cs="Tahoma"/>
              </w:rPr>
              <w:t>.</w:t>
            </w:r>
          </w:p>
          <w:p w:rsidR="00A71D4E" w:rsidRPr="00A71D4E" w:rsidRDefault="00A71D4E" w:rsidP="00B349A9">
            <w:pPr>
              <w:pStyle w:val="Tabelapozycja"/>
              <w:numPr>
                <w:ilvl w:val="0"/>
                <w:numId w:val="25"/>
              </w:numPr>
              <w:jc w:val="both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 xml:space="preserve">Wydajność szyfrowania VPN </w:t>
            </w:r>
            <w:proofErr w:type="spellStart"/>
            <w:r w:rsidRPr="00A71D4E">
              <w:rPr>
                <w:rFonts w:ascii="Calibri" w:eastAsia="Arial Narrow" w:hAnsi="Calibri" w:cs="Tahoma"/>
              </w:rPr>
              <w:t>IPSec</w:t>
            </w:r>
            <w:proofErr w:type="spellEnd"/>
            <w:r w:rsidRPr="00A71D4E">
              <w:rPr>
                <w:rFonts w:ascii="Calibri" w:eastAsia="Arial Narrow" w:hAnsi="Calibri" w:cs="Tahoma"/>
              </w:rPr>
              <w:t xml:space="preserve"> dla pakietów 512 B, przy zastosowaniu algorytmu o mocy nie mniejszej niż AES256 – </w:t>
            </w:r>
            <w:r w:rsidRPr="00A71D4E">
              <w:rPr>
                <w:rFonts w:ascii="Calibri" w:eastAsia="Arial Narrow" w:hAnsi="Calibri" w:cs="Tahoma"/>
              </w:rPr>
              <w:lastRenderedPageBreak/>
              <w:t xml:space="preserve">SHA256: nie mniej niż 20 </w:t>
            </w:r>
            <w:proofErr w:type="spellStart"/>
            <w:r w:rsidRPr="00A71D4E">
              <w:rPr>
                <w:rFonts w:ascii="Calibri" w:eastAsia="Arial Narrow" w:hAnsi="Calibri" w:cs="Tahoma"/>
              </w:rPr>
              <w:t>Gbps</w:t>
            </w:r>
            <w:proofErr w:type="spellEnd"/>
            <w:r w:rsidRPr="00A71D4E">
              <w:rPr>
                <w:rFonts w:ascii="Calibri" w:eastAsia="Arial Narrow" w:hAnsi="Calibri" w:cs="Tahoma"/>
              </w:rPr>
              <w:t>.</w:t>
            </w:r>
          </w:p>
          <w:p w:rsidR="00A71D4E" w:rsidRPr="00A71D4E" w:rsidRDefault="00A71D4E" w:rsidP="00B349A9">
            <w:pPr>
              <w:pStyle w:val="Tabelapozycja"/>
              <w:numPr>
                <w:ilvl w:val="0"/>
                <w:numId w:val="25"/>
              </w:numPr>
              <w:jc w:val="both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 xml:space="preserve">Wydajność skanowania ruchu w celu ochrony przed atakami (zarówno </w:t>
            </w:r>
            <w:proofErr w:type="spellStart"/>
            <w:r w:rsidRPr="00A71D4E">
              <w:rPr>
                <w:rFonts w:ascii="Calibri" w:eastAsia="Arial Narrow" w:hAnsi="Calibri" w:cs="Tahoma"/>
              </w:rPr>
              <w:t>client</w:t>
            </w:r>
            <w:proofErr w:type="spellEnd"/>
            <w:r w:rsidRPr="00A71D4E">
              <w:rPr>
                <w:rFonts w:ascii="Calibri" w:eastAsia="Arial Narrow" w:hAnsi="Calibri" w:cs="Tahoma"/>
              </w:rPr>
              <w:t xml:space="preserve"> </w:t>
            </w:r>
            <w:proofErr w:type="spellStart"/>
            <w:r w:rsidRPr="00A71D4E">
              <w:rPr>
                <w:rFonts w:ascii="Calibri" w:eastAsia="Arial Narrow" w:hAnsi="Calibri" w:cs="Tahoma"/>
              </w:rPr>
              <w:t>side</w:t>
            </w:r>
            <w:proofErr w:type="spellEnd"/>
            <w:r w:rsidRPr="00A71D4E">
              <w:rPr>
                <w:rFonts w:ascii="Calibri" w:eastAsia="Arial Narrow" w:hAnsi="Calibri" w:cs="Tahoma"/>
              </w:rPr>
              <w:t xml:space="preserve"> jak i </w:t>
            </w:r>
            <w:proofErr w:type="spellStart"/>
            <w:r w:rsidRPr="00A71D4E">
              <w:rPr>
                <w:rFonts w:ascii="Calibri" w:eastAsia="Arial Narrow" w:hAnsi="Calibri" w:cs="Tahoma"/>
              </w:rPr>
              <w:t>server</w:t>
            </w:r>
            <w:proofErr w:type="spellEnd"/>
            <w:r w:rsidRPr="00A71D4E">
              <w:rPr>
                <w:rFonts w:ascii="Calibri" w:eastAsia="Arial Narrow" w:hAnsi="Calibri" w:cs="Tahoma"/>
              </w:rPr>
              <w:t xml:space="preserve"> </w:t>
            </w:r>
            <w:proofErr w:type="spellStart"/>
            <w:r w:rsidRPr="00A71D4E">
              <w:rPr>
                <w:rFonts w:ascii="Calibri" w:eastAsia="Arial Narrow" w:hAnsi="Calibri" w:cs="Tahoma"/>
              </w:rPr>
              <w:t>side</w:t>
            </w:r>
            <w:proofErr w:type="spellEnd"/>
            <w:r w:rsidRPr="00A71D4E">
              <w:rPr>
                <w:rFonts w:ascii="Calibri" w:eastAsia="Arial Narrow" w:hAnsi="Calibri" w:cs="Tahoma"/>
              </w:rPr>
              <w:t xml:space="preserve"> w ramach modułu IPS) dla ruchu HTTP - minimum 11 </w:t>
            </w:r>
            <w:proofErr w:type="spellStart"/>
            <w:r w:rsidRPr="00A71D4E">
              <w:rPr>
                <w:rFonts w:ascii="Calibri" w:eastAsia="Arial Narrow" w:hAnsi="Calibri" w:cs="Tahoma"/>
              </w:rPr>
              <w:t>Gbps</w:t>
            </w:r>
            <w:proofErr w:type="spellEnd"/>
            <w:r w:rsidRPr="00A71D4E">
              <w:rPr>
                <w:rFonts w:ascii="Calibri" w:eastAsia="Arial Narrow" w:hAnsi="Calibri" w:cs="Tahoma"/>
              </w:rPr>
              <w:t>.</w:t>
            </w:r>
          </w:p>
          <w:p w:rsidR="00A71D4E" w:rsidRPr="00A71D4E" w:rsidRDefault="00A71D4E" w:rsidP="00B349A9">
            <w:pPr>
              <w:pStyle w:val="Tabelapozycja"/>
              <w:numPr>
                <w:ilvl w:val="0"/>
                <w:numId w:val="25"/>
              </w:numPr>
              <w:jc w:val="both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 xml:space="preserve">Wydajność skanowania ruchu typu Enterprise Mix z włączonymi funkcjami: IPS, Application Control, Antywirus - minimum 4.7 </w:t>
            </w:r>
            <w:proofErr w:type="spellStart"/>
            <w:r w:rsidRPr="00A71D4E">
              <w:rPr>
                <w:rFonts w:ascii="Calibri" w:eastAsia="Arial Narrow" w:hAnsi="Calibri" w:cs="Tahoma"/>
              </w:rPr>
              <w:t>Gbps</w:t>
            </w:r>
            <w:proofErr w:type="spellEnd"/>
            <w:r w:rsidRPr="00A71D4E">
              <w:rPr>
                <w:rFonts w:ascii="Calibri" w:eastAsia="Arial Narrow" w:hAnsi="Calibri" w:cs="Tahoma"/>
              </w:rPr>
              <w:t>.</w:t>
            </w:r>
          </w:p>
          <w:p w:rsidR="008C2DBB" w:rsidRPr="00A71D4E" w:rsidRDefault="00A71D4E" w:rsidP="00B349A9">
            <w:pPr>
              <w:pStyle w:val="Tabelapozycja"/>
              <w:numPr>
                <w:ilvl w:val="0"/>
                <w:numId w:val="25"/>
              </w:numPr>
              <w:jc w:val="both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>Wydajność systemu w zakresie inspekcji komunikacji szyfrowanej SSL (TLS v1.2 z algorytmem nie słabszym niż AES128-SHA256) dla</w:t>
            </w:r>
            <w:r>
              <w:rPr>
                <w:rFonts w:ascii="Calibri" w:eastAsia="Arial Narrow" w:hAnsi="Calibri" w:cs="Tahoma"/>
              </w:rPr>
              <w:t xml:space="preserve"> ruchu http – minimum 6.8 </w:t>
            </w:r>
            <w:proofErr w:type="spellStart"/>
            <w:r>
              <w:rPr>
                <w:rFonts w:ascii="Calibri" w:eastAsia="Arial Narrow" w:hAnsi="Calibri" w:cs="Tahoma"/>
              </w:rPr>
              <w:t>Gbps</w:t>
            </w:r>
            <w:proofErr w:type="spellEnd"/>
            <w:r>
              <w:rPr>
                <w:rFonts w:ascii="Calibri" w:eastAsia="Arial Narrow" w:hAnsi="Calibri" w:cs="Tahoma"/>
              </w:rPr>
              <w:t>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Tabelapozycja"/>
              <w:rPr>
                <w:rFonts w:ascii="Calibri" w:hAnsi="Calibri" w:cs="Tahoma"/>
              </w:rPr>
            </w:pP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A71D4E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A71D4E">
              <w:rPr>
                <w:rFonts w:ascii="Calibri" w:eastAsia="Arial Narrow" w:hAnsi="Calibri" w:cs="Tahoma"/>
              </w:rPr>
              <w:t>Funkcje Systemu Bezpieczeństwa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3E19" w:rsidRDefault="004B3E19" w:rsidP="004B3E19">
            <w:pPr>
              <w:pStyle w:val="Tabelapozycja"/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>W ramach dostarczonego systemu ochrony muszą być realizowane wszystkie poniższe funkcje. Mogą one być zrealizowane w postaci osobnych, komercyjnych platform sprzętowych lub programowych:</w:t>
            </w:r>
          </w:p>
          <w:p w:rsidR="00A71D4E" w:rsidRPr="004B3E19" w:rsidRDefault="00A71D4E" w:rsidP="00B349A9">
            <w:pPr>
              <w:pStyle w:val="Tabelapozycja"/>
              <w:numPr>
                <w:ilvl w:val="0"/>
                <w:numId w:val="26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 xml:space="preserve">Kontrola dostępu - zapora ogniowa klasy </w:t>
            </w:r>
            <w:proofErr w:type="spellStart"/>
            <w:r w:rsidRPr="004B3E19">
              <w:rPr>
                <w:rFonts w:ascii="Calibri" w:eastAsia="Arial Narrow" w:hAnsi="Calibri" w:cs="Tahoma"/>
              </w:rPr>
              <w:t>Stateful</w:t>
            </w:r>
            <w:proofErr w:type="spellEnd"/>
            <w:r w:rsidRPr="004B3E19">
              <w:rPr>
                <w:rFonts w:ascii="Calibri" w:eastAsia="Arial Narrow" w:hAnsi="Calibri" w:cs="Tahoma"/>
              </w:rPr>
              <w:t xml:space="preserve"> </w:t>
            </w:r>
            <w:proofErr w:type="spellStart"/>
            <w:r w:rsidRPr="004B3E19">
              <w:rPr>
                <w:rFonts w:ascii="Calibri" w:eastAsia="Arial Narrow" w:hAnsi="Calibri" w:cs="Tahoma"/>
              </w:rPr>
              <w:t>Inspection</w:t>
            </w:r>
            <w:proofErr w:type="spellEnd"/>
            <w:r w:rsidRPr="004B3E19">
              <w:rPr>
                <w:rFonts w:ascii="Calibri" w:eastAsia="Arial Narrow" w:hAnsi="Calibri" w:cs="Tahoma"/>
              </w:rPr>
              <w:t>.</w:t>
            </w:r>
          </w:p>
          <w:p w:rsidR="00A71D4E" w:rsidRPr="004B3E19" w:rsidRDefault="00A71D4E" w:rsidP="00B349A9">
            <w:pPr>
              <w:pStyle w:val="Tabelapozycja"/>
              <w:numPr>
                <w:ilvl w:val="0"/>
                <w:numId w:val="26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 xml:space="preserve">Kontrola Aplikacji. </w:t>
            </w:r>
          </w:p>
          <w:p w:rsidR="00A71D4E" w:rsidRPr="004B3E19" w:rsidRDefault="00A71D4E" w:rsidP="00B349A9">
            <w:pPr>
              <w:pStyle w:val="Tabelapozycja"/>
              <w:numPr>
                <w:ilvl w:val="0"/>
                <w:numId w:val="26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 xml:space="preserve">Poufność transmisji danych  - połączenia szyfrowane </w:t>
            </w:r>
            <w:proofErr w:type="spellStart"/>
            <w:r w:rsidRPr="004B3E19">
              <w:rPr>
                <w:rFonts w:ascii="Calibri" w:eastAsia="Arial Narrow" w:hAnsi="Calibri" w:cs="Tahoma"/>
              </w:rPr>
              <w:t>IPSec</w:t>
            </w:r>
            <w:proofErr w:type="spellEnd"/>
            <w:r w:rsidRPr="004B3E19">
              <w:rPr>
                <w:rFonts w:ascii="Calibri" w:eastAsia="Arial Narrow" w:hAnsi="Calibri" w:cs="Tahoma"/>
              </w:rPr>
              <w:t xml:space="preserve"> VPN oraz SSL VPN.</w:t>
            </w:r>
          </w:p>
          <w:p w:rsidR="00A71D4E" w:rsidRPr="004B3E19" w:rsidRDefault="00A71D4E" w:rsidP="00B349A9">
            <w:pPr>
              <w:pStyle w:val="Tabelapozycja"/>
              <w:numPr>
                <w:ilvl w:val="0"/>
                <w:numId w:val="26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 xml:space="preserve">Ochrona przed </w:t>
            </w:r>
            <w:proofErr w:type="spellStart"/>
            <w:r w:rsidRPr="004B3E19">
              <w:rPr>
                <w:rFonts w:ascii="Calibri" w:eastAsia="Arial Narrow" w:hAnsi="Calibri" w:cs="Tahoma"/>
              </w:rPr>
              <w:t>malware</w:t>
            </w:r>
            <w:proofErr w:type="spellEnd"/>
            <w:r w:rsidRPr="004B3E19">
              <w:rPr>
                <w:rFonts w:ascii="Calibri" w:eastAsia="Arial Narrow" w:hAnsi="Calibri" w:cs="Tahoma"/>
              </w:rPr>
              <w:t xml:space="preserve"> – co najmniej dla protokołów SMTP, POP3, IMAP, HTTP, FTP, HTTPS.</w:t>
            </w:r>
          </w:p>
          <w:p w:rsidR="00A71D4E" w:rsidRPr="004B3E19" w:rsidRDefault="00A71D4E" w:rsidP="00B349A9">
            <w:pPr>
              <w:pStyle w:val="Tabelapozycja"/>
              <w:numPr>
                <w:ilvl w:val="0"/>
                <w:numId w:val="26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 xml:space="preserve">Ochrona przed atakami  - </w:t>
            </w:r>
            <w:proofErr w:type="spellStart"/>
            <w:r w:rsidRPr="004B3E19">
              <w:rPr>
                <w:rFonts w:ascii="Calibri" w:eastAsia="Arial Narrow" w:hAnsi="Calibri" w:cs="Tahoma"/>
              </w:rPr>
              <w:t>Intrusion</w:t>
            </w:r>
            <w:proofErr w:type="spellEnd"/>
            <w:r w:rsidRPr="004B3E19">
              <w:rPr>
                <w:rFonts w:ascii="Calibri" w:eastAsia="Arial Narrow" w:hAnsi="Calibri" w:cs="Tahoma"/>
              </w:rPr>
              <w:t xml:space="preserve"> </w:t>
            </w:r>
            <w:proofErr w:type="spellStart"/>
            <w:r w:rsidRPr="004B3E19">
              <w:rPr>
                <w:rFonts w:ascii="Calibri" w:eastAsia="Arial Narrow" w:hAnsi="Calibri" w:cs="Tahoma"/>
              </w:rPr>
              <w:t>Prevention</w:t>
            </w:r>
            <w:proofErr w:type="spellEnd"/>
            <w:r w:rsidRPr="004B3E19">
              <w:rPr>
                <w:rFonts w:ascii="Calibri" w:eastAsia="Arial Narrow" w:hAnsi="Calibri" w:cs="Tahoma"/>
              </w:rPr>
              <w:t xml:space="preserve"> System.</w:t>
            </w:r>
          </w:p>
          <w:p w:rsidR="00A71D4E" w:rsidRPr="004B3E19" w:rsidRDefault="00A71D4E" w:rsidP="00B349A9">
            <w:pPr>
              <w:pStyle w:val="Tabelapozycja"/>
              <w:numPr>
                <w:ilvl w:val="0"/>
                <w:numId w:val="26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 xml:space="preserve">Kontrola stron WWW. </w:t>
            </w:r>
          </w:p>
          <w:p w:rsidR="00A71D4E" w:rsidRPr="004B3E19" w:rsidRDefault="00A71D4E" w:rsidP="00B349A9">
            <w:pPr>
              <w:pStyle w:val="Tabelapozycja"/>
              <w:numPr>
                <w:ilvl w:val="0"/>
                <w:numId w:val="26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 xml:space="preserve">Kontrola zawartości poczty – </w:t>
            </w:r>
            <w:proofErr w:type="spellStart"/>
            <w:r w:rsidRPr="004B3E19">
              <w:rPr>
                <w:rFonts w:ascii="Calibri" w:eastAsia="Arial Narrow" w:hAnsi="Calibri" w:cs="Tahoma"/>
              </w:rPr>
              <w:t>Antyspam</w:t>
            </w:r>
            <w:proofErr w:type="spellEnd"/>
            <w:r w:rsidRPr="004B3E19">
              <w:rPr>
                <w:rFonts w:ascii="Calibri" w:eastAsia="Arial Narrow" w:hAnsi="Calibri" w:cs="Tahoma"/>
              </w:rPr>
              <w:t xml:space="preserve"> dla protokołów SMTP, POP3, IMAP.</w:t>
            </w:r>
          </w:p>
          <w:p w:rsidR="00A71D4E" w:rsidRPr="004B3E19" w:rsidRDefault="00A71D4E" w:rsidP="00B349A9">
            <w:pPr>
              <w:pStyle w:val="Tabelapozycja"/>
              <w:numPr>
                <w:ilvl w:val="0"/>
                <w:numId w:val="26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>Zarządzanie pasmem (</w:t>
            </w:r>
            <w:proofErr w:type="spellStart"/>
            <w:r w:rsidRPr="004B3E19">
              <w:rPr>
                <w:rFonts w:ascii="Calibri" w:eastAsia="Arial Narrow" w:hAnsi="Calibri" w:cs="Tahoma"/>
              </w:rPr>
              <w:t>QoS</w:t>
            </w:r>
            <w:proofErr w:type="spellEnd"/>
            <w:r w:rsidRPr="004B3E19">
              <w:rPr>
                <w:rFonts w:ascii="Calibri" w:eastAsia="Arial Narrow" w:hAnsi="Calibri" w:cs="Tahoma"/>
              </w:rPr>
              <w:t xml:space="preserve">, </w:t>
            </w:r>
            <w:proofErr w:type="spellStart"/>
            <w:r w:rsidRPr="004B3E19">
              <w:rPr>
                <w:rFonts w:ascii="Calibri" w:eastAsia="Arial Narrow" w:hAnsi="Calibri" w:cs="Tahoma"/>
              </w:rPr>
              <w:t>Traffic</w:t>
            </w:r>
            <w:proofErr w:type="spellEnd"/>
            <w:r w:rsidRPr="004B3E19">
              <w:rPr>
                <w:rFonts w:ascii="Calibri" w:eastAsia="Arial Narrow" w:hAnsi="Calibri" w:cs="Tahoma"/>
              </w:rPr>
              <w:t xml:space="preserve"> </w:t>
            </w:r>
            <w:proofErr w:type="spellStart"/>
            <w:r w:rsidRPr="004B3E19">
              <w:rPr>
                <w:rFonts w:ascii="Calibri" w:eastAsia="Arial Narrow" w:hAnsi="Calibri" w:cs="Tahoma"/>
              </w:rPr>
              <w:t>shaping</w:t>
            </w:r>
            <w:proofErr w:type="spellEnd"/>
            <w:r w:rsidRPr="004B3E19">
              <w:rPr>
                <w:rFonts w:ascii="Calibri" w:eastAsia="Arial Narrow" w:hAnsi="Calibri" w:cs="Tahoma"/>
              </w:rPr>
              <w:t>).</w:t>
            </w:r>
          </w:p>
          <w:p w:rsidR="00A71D4E" w:rsidRPr="004B3E19" w:rsidRDefault="00A71D4E" w:rsidP="00B349A9">
            <w:pPr>
              <w:pStyle w:val="Tabelapozycja"/>
              <w:numPr>
                <w:ilvl w:val="0"/>
                <w:numId w:val="26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 xml:space="preserve">Mechanizmy ochrony przed wyciekiem poufnej informacji (DLP). </w:t>
            </w:r>
          </w:p>
          <w:p w:rsidR="00A71D4E" w:rsidRPr="004B3E19" w:rsidRDefault="00A71D4E" w:rsidP="00B349A9">
            <w:pPr>
              <w:pStyle w:val="Tabelapozycja"/>
              <w:numPr>
                <w:ilvl w:val="0"/>
                <w:numId w:val="26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 xml:space="preserve">Dwu-składnikowe uwierzytelnianie z wykorzystaniem </w:t>
            </w:r>
            <w:proofErr w:type="spellStart"/>
            <w:r w:rsidRPr="004B3E19">
              <w:rPr>
                <w:rFonts w:ascii="Calibri" w:eastAsia="Arial Narrow" w:hAnsi="Calibri" w:cs="Tahoma"/>
              </w:rPr>
              <w:t>tokenów</w:t>
            </w:r>
            <w:proofErr w:type="spellEnd"/>
            <w:r w:rsidRPr="004B3E19">
              <w:rPr>
                <w:rFonts w:ascii="Calibri" w:eastAsia="Arial Narrow" w:hAnsi="Calibri" w:cs="Tahoma"/>
              </w:rPr>
              <w:t xml:space="preserve"> sprzętowych lub programowych. W ramach postępowania powinny zostać dostarczone co najmniej 2 </w:t>
            </w:r>
            <w:proofErr w:type="spellStart"/>
            <w:r w:rsidRPr="004B3E19">
              <w:rPr>
                <w:rFonts w:ascii="Calibri" w:eastAsia="Arial Narrow" w:hAnsi="Calibri" w:cs="Tahoma"/>
              </w:rPr>
              <w:t>tokeny</w:t>
            </w:r>
            <w:proofErr w:type="spellEnd"/>
            <w:r w:rsidRPr="004B3E19">
              <w:rPr>
                <w:rFonts w:ascii="Calibri" w:eastAsia="Arial Narrow" w:hAnsi="Calibri" w:cs="Tahoma"/>
              </w:rPr>
              <w:t xml:space="preserve"> sprzętowe lub programowe, które będą zastosowane do dwu-składnikowego uwierzytelnienia administratorów lub w ramach połączeń VPN typu </w:t>
            </w:r>
            <w:proofErr w:type="spellStart"/>
            <w:r w:rsidRPr="004B3E19">
              <w:rPr>
                <w:rFonts w:ascii="Calibri" w:eastAsia="Arial Narrow" w:hAnsi="Calibri" w:cs="Tahoma"/>
              </w:rPr>
              <w:t>client</w:t>
            </w:r>
            <w:proofErr w:type="spellEnd"/>
            <w:r w:rsidRPr="004B3E19">
              <w:rPr>
                <w:rFonts w:ascii="Calibri" w:eastAsia="Arial Narrow" w:hAnsi="Calibri" w:cs="Tahoma"/>
              </w:rPr>
              <w:t>-to-</w:t>
            </w:r>
            <w:proofErr w:type="spellStart"/>
            <w:r w:rsidRPr="004B3E19">
              <w:rPr>
                <w:rFonts w:ascii="Calibri" w:eastAsia="Arial Narrow" w:hAnsi="Calibri" w:cs="Tahoma"/>
              </w:rPr>
              <w:t>site</w:t>
            </w:r>
            <w:proofErr w:type="spellEnd"/>
            <w:r w:rsidRPr="004B3E19">
              <w:rPr>
                <w:rFonts w:ascii="Calibri" w:eastAsia="Arial Narrow" w:hAnsi="Calibri" w:cs="Tahoma"/>
              </w:rPr>
              <w:t xml:space="preserve">. </w:t>
            </w:r>
          </w:p>
          <w:p w:rsidR="00A71D4E" w:rsidRPr="004B3E19" w:rsidRDefault="00A71D4E" w:rsidP="00B349A9">
            <w:pPr>
              <w:pStyle w:val="Tabelapozycja"/>
              <w:numPr>
                <w:ilvl w:val="0"/>
                <w:numId w:val="26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>Analiza ruchu szyfrowanego protokołem SSL.</w:t>
            </w:r>
          </w:p>
          <w:p w:rsidR="008C2DBB" w:rsidRPr="00A71D4E" w:rsidRDefault="00A71D4E" w:rsidP="00B349A9">
            <w:pPr>
              <w:pStyle w:val="Tabelapozycja"/>
              <w:numPr>
                <w:ilvl w:val="0"/>
                <w:numId w:val="26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lastRenderedPageBreak/>
              <w:t>Analiza ruchu szyfrowanego protokołem SSH.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4B3E19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>Polityki, Firewall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3E19" w:rsidRPr="004B3E19" w:rsidRDefault="004B3E19" w:rsidP="00B349A9">
            <w:pPr>
              <w:pStyle w:val="Tabelapozycja"/>
              <w:numPr>
                <w:ilvl w:val="0"/>
                <w:numId w:val="27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 xml:space="preserve">Polityka Firewall musi uwzględniać adresy IP, użytkowników, protokoły, usługi sieciowe, aplikacje lub zbiory aplikacji, reakcje zabezpieczeń, rejestrowanie zdarzeń. </w:t>
            </w:r>
          </w:p>
          <w:p w:rsidR="004B3E19" w:rsidRPr="004B3E19" w:rsidRDefault="004B3E19" w:rsidP="00B349A9">
            <w:pPr>
              <w:pStyle w:val="Tabelapozycja"/>
              <w:numPr>
                <w:ilvl w:val="0"/>
                <w:numId w:val="27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>System musi zapewniać translację adresów NAT: źródłowego i docelowego, translację PAT oraz:</w:t>
            </w:r>
          </w:p>
          <w:p w:rsidR="004B3E19" w:rsidRPr="004B3E19" w:rsidRDefault="004B3E19" w:rsidP="00B349A9">
            <w:pPr>
              <w:pStyle w:val="Tabelapozycja"/>
              <w:numPr>
                <w:ilvl w:val="1"/>
                <w:numId w:val="27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>Translację jeden do jeden oraz jeden do wielu.</w:t>
            </w:r>
          </w:p>
          <w:p w:rsidR="004B3E19" w:rsidRPr="004B3E19" w:rsidRDefault="004B3E19" w:rsidP="00B349A9">
            <w:pPr>
              <w:pStyle w:val="Tabelapozycja"/>
              <w:numPr>
                <w:ilvl w:val="1"/>
                <w:numId w:val="27"/>
              </w:numPr>
              <w:jc w:val="both"/>
              <w:rPr>
                <w:rFonts w:ascii="Calibri" w:eastAsia="Arial Narrow" w:hAnsi="Calibri" w:cs="Tahoma"/>
                <w:lang w:val="en-US"/>
              </w:rPr>
            </w:pPr>
            <w:proofErr w:type="spellStart"/>
            <w:r w:rsidRPr="004B3E19">
              <w:rPr>
                <w:rFonts w:ascii="Calibri" w:eastAsia="Arial Narrow" w:hAnsi="Calibri" w:cs="Tahoma"/>
                <w:lang w:val="en-US"/>
              </w:rPr>
              <w:t>Dedykowany</w:t>
            </w:r>
            <w:proofErr w:type="spellEnd"/>
            <w:r w:rsidRPr="004B3E19">
              <w:rPr>
                <w:rFonts w:ascii="Calibri" w:eastAsia="Arial Narrow" w:hAnsi="Calibri" w:cs="Tahoma"/>
                <w:lang w:val="en-US"/>
              </w:rPr>
              <w:t xml:space="preserve"> ALG (Application Level Gateway) </w:t>
            </w:r>
            <w:proofErr w:type="spellStart"/>
            <w:r w:rsidRPr="004B3E19">
              <w:rPr>
                <w:rFonts w:ascii="Calibri" w:eastAsia="Arial Narrow" w:hAnsi="Calibri" w:cs="Tahoma"/>
                <w:lang w:val="en-US"/>
              </w:rPr>
              <w:t>dla</w:t>
            </w:r>
            <w:proofErr w:type="spellEnd"/>
            <w:r w:rsidRPr="004B3E19">
              <w:rPr>
                <w:rFonts w:ascii="Calibri" w:eastAsia="Arial Narrow" w:hAnsi="Calibri" w:cs="Tahoma"/>
                <w:lang w:val="en-US"/>
              </w:rPr>
              <w:t xml:space="preserve"> </w:t>
            </w:r>
            <w:proofErr w:type="spellStart"/>
            <w:r w:rsidRPr="004B3E19">
              <w:rPr>
                <w:rFonts w:ascii="Calibri" w:eastAsia="Arial Narrow" w:hAnsi="Calibri" w:cs="Tahoma"/>
                <w:lang w:val="en-US"/>
              </w:rPr>
              <w:t>protokołu</w:t>
            </w:r>
            <w:proofErr w:type="spellEnd"/>
            <w:r w:rsidRPr="004B3E19">
              <w:rPr>
                <w:rFonts w:ascii="Calibri" w:eastAsia="Arial Narrow" w:hAnsi="Calibri" w:cs="Tahoma"/>
                <w:lang w:val="en-US"/>
              </w:rPr>
              <w:t xml:space="preserve"> SIP. </w:t>
            </w:r>
          </w:p>
          <w:p w:rsidR="008C2DBB" w:rsidRPr="009C0BF9" w:rsidRDefault="004B3E19" w:rsidP="00B349A9">
            <w:pPr>
              <w:pStyle w:val="Tabelapozycja"/>
              <w:numPr>
                <w:ilvl w:val="0"/>
                <w:numId w:val="27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>W ramach systemu musi istnieć możliwość tworzenia wydzielonych stref bezpieczeństwa np. DMZ, LAN, WAN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rPr>
                <w:rFonts w:cs="Tahoma"/>
              </w:rPr>
            </w:pP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4B3E19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>Połączenia VPN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3E19" w:rsidRPr="004B3E19" w:rsidRDefault="004B3E19" w:rsidP="00B349A9">
            <w:pPr>
              <w:pStyle w:val="Tabelapozycja"/>
              <w:numPr>
                <w:ilvl w:val="0"/>
                <w:numId w:val="28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 xml:space="preserve">System musi umożliwiać konfigurację połączeń typu </w:t>
            </w:r>
            <w:proofErr w:type="spellStart"/>
            <w:r w:rsidRPr="004B3E19">
              <w:rPr>
                <w:rFonts w:ascii="Calibri" w:eastAsia="Arial Narrow" w:hAnsi="Calibri" w:cs="Tahoma"/>
              </w:rPr>
              <w:t>IPSec</w:t>
            </w:r>
            <w:proofErr w:type="spellEnd"/>
            <w:r w:rsidRPr="004B3E19">
              <w:rPr>
                <w:rFonts w:ascii="Calibri" w:eastAsia="Arial Narrow" w:hAnsi="Calibri" w:cs="Tahoma"/>
              </w:rPr>
              <w:t xml:space="preserve"> VPN. W zakresie tej funkcji musi zapewniać:</w:t>
            </w:r>
          </w:p>
          <w:p w:rsidR="004B3E19" w:rsidRPr="004B3E19" w:rsidRDefault="004B3E19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4B3E19">
              <w:t>Wsparcie dla IKE v1 oraz v2.</w:t>
            </w:r>
          </w:p>
          <w:p w:rsidR="004B3E19" w:rsidRPr="004B3E19" w:rsidRDefault="004B3E19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4B3E19">
              <w:t xml:space="preserve">Obsługa szyfrowania protokołem AES z kluczem 128 i 256 bitów w trybie pracy </w:t>
            </w:r>
            <w:proofErr w:type="spellStart"/>
            <w:r w:rsidRPr="004B3E19">
              <w:t>Galois</w:t>
            </w:r>
            <w:proofErr w:type="spellEnd"/>
            <w:r w:rsidRPr="004B3E19">
              <w:t>/</w:t>
            </w:r>
            <w:proofErr w:type="spellStart"/>
            <w:r w:rsidRPr="004B3E19">
              <w:t>Counter</w:t>
            </w:r>
            <w:proofErr w:type="spellEnd"/>
            <w:r w:rsidRPr="004B3E19">
              <w:t xml:space="preserve"> </w:t>
            </w:r>
            <w:proofErr w:type="spellStart"/>
            <w:r w:rsidRPr="004B3E19">
              <w:t>Mode</w:t>
            </w:r>
            <w:proofErr w:type="spellEnd"/>
            <w:r w:rsidRPr="004B3E19">
              <w:t>(GCM).</w:t>
            </w:r>
          </w:p>
          <w:p w:rsidR="004B3E19" w:rsidRPr="004B3E19" w:rsidRDefault="004B3E19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4B3E19">
              <w:t xml:space="preserve">Obsługa protokołu </w:t>
            </w:r>
            <w:proofErr w:type="spellStart"/>
            <w:r w:rsidRPr="004B3E19">
              <w:t>Diffie-Hellman</w:t>
            </w:r>
            <w:proofErr w:type="spellEnd"/>
            <w:r w:rsidRPr="004B3E19">
              <w:t xml:space="preserve">  grup 19 i 20.</w:t>
            </w:r>
          </w:p>
          <w:p w:rsidR="004B3E19" w:rsidRPr="004B3E19" w:rsidRDefault="004B3E19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4B3E19">
              <w:t xml:space="preserve">Wsparcie dla Pracy w topologii Hub and </w:t>
            </w:r>
            <w:proofErr w:type="spellStart"/>
            <w:r w:rsidRPr="004B3E19">
              <w:t>Spoke</w:t>
            </w:r>
            <w:proofErr w:type="spellEnd"/>
            <w:r w:rsidRPr="004B3E19">
              <w:t xml:space="preserve"> oraz </w:t>
            </w:r>
            <w:proofErr w:type="spellStart"/>
            <w:r w:rsidRPr="004B3E19">
              <w:t>Mesh</w:t>
            </w:r>
            <w:proofErr w:type="spellEnd"/>
            <w:r w:rsidRPr="004B3E19">
              <w:t>, w tym wsparcie dla dynamicznego zestawiania tuneli pomiędzy SPOKE w topologii HUB and SPOKE.</w:t>
            </w:r>
          </w:p>
          <w:p w:rsidR="004B3E19" w:rsidRPr="004B3E19" w:rsidRDefault="004B3E19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4B3E19">
              <w:t>Tworzenie połączeń typu Site-to-Site oraz Client-to-Site.</w:t>
            </w:r>
          </w:p>
          <w:p w:rsidR="004B3E19" w:rsidRPr="004B3E19" w:rsidRDefault="004B3E19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4B3E19">
              <w:t>Monitorowanie stanu tuneli VPN i stałego utrzymywania ich aktywności.</w:t>
            </w:r>
          </w:p>
          <w:p w:rsidR="004B3E19" w:rsidRPr="004B3E19" w:rsidRDefault="004B3E19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4B3E19">
              <w:t>Możliwość wyboru tunelu przez protokoły: dynamicznego routingu (np. OSPF) oraz routingu statycznego.</w:t>
            </w:r>
          </w:p>
          <w:p w:rsidR="004B3E19" w:rsidRPr="004B3E19" w:rsidRDefault="004B3E19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4B3E19">
              <w:t xml:space="preserve">Obsługa mechanizmów: </w:t>
            </w:r>
            <w:proofErr w:type="spellStart"/>
            <w:r w:rsidRPr="004B3E19">
              <w:t>IPSec</w:t>
            </w:r>
            <w:proofErr w:type="spellEnd"/>
            <w:r w:rsidRPr="004B3E19">
              <w:t xml:space="preserve"> NAT </w:t>
            </w:r>
            <w:proofErr w:type="spellStart"/>
            <w:r w:rsidRPr="004B3E19">
              <w:t>Traversal</w:t>
            </w:r>
            <w:proofErr w:type="spellEnd"/>
            <w:r w:rsidRPr="004B3E19">
              <w:t xml:space="preserve">, DPD, </w:t>
            </w:r>
            <w:proofErr w:type="spellStart"/>
            <w:r w:rsidRPr="004B3E19">
              <w:t>Xauth</w:t>
            </w:r>
            <w:proofErr w:type="spellEnd"/>
            <w:r w:rsidRPr="004B3E19">
              <w:t>.</w:t>
            </w:r>
          </w:p>
          <w:p w:rsidR="004B3E19" w:rsidRPr="004B3E19" w:rsidRDefault="004B3E19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4B3E19">
              <w:t xml:space="preserve">Mechanizm „Split </w:t>
            </w:r>
            <w:proofErr w:type="spellStart"/>
            <w:r w:rsidRPr="004B3E19">
              <w:t>tunneling</w:t>
            </w:r>
            <w:proofErr w:type="spellEnd"/>
            <w:r w:rsidRPr="004B3E19">
              <w:t>” dla połączeń Client-to-Site.</w:t>
            </w:r>
          </w:p>
          <w:p w:rsidR="004B3E19" w:rsidRPr="004B3E19" w:rsidRDefault="004B3E19" w:rsidP="00B349A9">
            <w:pPr>
              <w:pStyle w:val="Tabelapozycja"/>
              <w:numPr>
                <w:ilvl w:val="0"/>
                <w:numId w:val="29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>System musi umożliwiać konfigurację połączeń typu SSL VPN. W zakresie tej funkcji musi zapewniać:</w:t>
            </w:r>
          </w:p>
          <w:p w:rsidR="004B3E19" w:rsidRPr="004B3E19" w:rsidRDefault="004B3E19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4B3E19">
              <w:t xml:space="preserve">Pracę w trybie Portal  - gdzie dostęp do chronionych zasobów realizowany jest za pośrednictwem przeglądarki. W tym zakresie system musi zapewniać </w:t>
            </w:r>
            <w:r w:rsidRPr="004B3E19">
              <w:lastRenderedPageBreak/>
              <w:t>stronę komunikacyjną działającą w oparciu o HTML 5.0.</w:t>
            </w:r>
          </w:p>
          <w:p w:rsidR="008C2DBB" w:rsidRPr="009C0BF9" w:rsidRDefault="004B3E19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  <w:rPr>
                <w:rFonts w:eastAsia="Arial Narrow" w:cs="Tahoma"/>
              </w:rPr>
            </w:pPr>
            <w:r w:rsidRPr="004B3E19">
              <w:t xml:space="preserve">Pracę w trybie </w:t>
            </w:r>
            <w:proofErr w:type="spellStart"/>
            <w:r w:rsidRPr="004B3E19">
              <w:t>Tunnel</w:t>
            </w:r>
            <w:proofErr w:type="spellEnd"/>
            <w:r w:rsidRPr="004B3E19">
              <w:t xml:space="preserve"> z możliwością włączenia funkcji „Split </w:t>
            </w:r>
            <w:proofErr w:type="spellStart"/>
            <w:r w:rsidRPr="004B3E19">
              <w:t>tunneling</w:t>
            </w:r>
            <w:proofErr w:type="spellEnd"/>
            <w:r w:rsidRPr="004B3E19">
              <w:t>” przy zastosowaniu dedykowanego klienta.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4B3E19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>Routing i obsługa łączy WAN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3E19" w:rsidRPr="004B3E19" w:rsidRDefault="004B3E19" w:rsidP="00B349A9">
            <w:pPr>
              <w:pStyle w:val="Tabelapozycja"/>
              <w:numPr>
                <w:ilvl w:val="0"/>
                <w:numId w:val="30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>W zakresie routingu rozwiązanie powinno zapewniać obsługę:</w:t>
            </w:r>
          </w:p>
          <w:p w:rsidR="004B3E19" w:rsidRPr="004B3E19" w:rsidRDefault="004B3E19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4B3E19">
              <w:t xml:space="preserve">Routingu statycznego. </w:t>
            </w:r>
          </w:p>
          <w:p w:rsidR="004B3E19" w:rsidRPr="004B3E19" w:rsidRDefault="004B3E19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4B3E19">
              <w:t xml:space="preserve">Policy </w:t>
            </w:r>
            <w:proofErr w:type="spellStart"/>
            <w:r w:rsidRPr="004B3E19">
              <w:t>Based</w:t>
            </w:r>
            <w:proofErr w:type="spellEnd"/>
            <w:r w:rsidRPr="004B3E19">
              <w:t xml:space="preserve"> Routingu.</w:t>
            </w:r>
          </w:p>
          <w:p w:rsidR="004B3E19" w:rsidRPr="004B3E19" w:rsidRDefault="004B3E19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4B3E19">
              <w:t xml:space="preserve"> Protokołów dynamicznego routingu w oparciu o protokoły: RIPv2, OSPF, BGP oraz PIM. </w:t>
            </w:r>
          </w:p>
          <w:p w:rsidR="008C2DBB" w:rsidRPr="009C0BF9" w:rsidRDefault="004B3E19" w:rsidP="00B349A9">
            <w:pPr>
              <w:pStyle w:val="Tabelapozycja"/>
              <w:numPr>
                <w:ilvl w:val="0"/>
                <w:numId w:val="30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>System musi umożliwiać obsługę kilku (co najmniej dwóch) łączy WAN z mechanizmami statycznego lub dynamicznego podziału obciążenia oraz monitorowaniem stanu połączeń WAN.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4B3E19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>Zarządzanie pasmem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3E19" w:rsidRPr="004B3E19" w:rsidRDefault="004B3E19" w:rsidP="00B349A9">
            <w:pPr>
              <w:pStyle w:val="Tabelapozycja"/>
              <w:numPr>
                <w:ilvl w:val="0"/>
                <w:numId w:val="31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>System Firewall musi umożliwiać zarządzanie pasmem poprzez określenie: maksymalnej, gwarantowanej ilości pasma,  oznaczanie DSCP oraz wskazanie priorytetu ruchu.</w:t>
            </w:r>
          </w:p>
          <w:p w:rsidR="004B3E19" w:rsidRPr="004B3E19" w:rsidRDefault="004B3E19" w:rsidP="00B349A9">
            <w:pPr>
              <w:pStyle w:val="Tabelapozycja"/>
              <w:numPr>
                <w:ilvl w:val="0"/>
                <w:numId w:val="31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>Musi istnieć możliwość określania pasma dla poszczególnych aplikacji.</w:t>
            </w:r>
          </w:p>
          <w:p w:rsidR="008C2DBB" w:rsidRPr="004B3E19" w:rsidRDefault="004B3E19" w:rsidP="00B349A9">
            <w:pPr>
              <w:pStyle w:val="Tabelapozycja"/>
              <w:numPr>
                <w:ilvl w:val="0"/>
                <w:numId w:val="31"/>
              </w:numPr>
              <w:jc w:val="both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>System musi zapewniać możliwość zarządzania pasmem dla wybranych kategorii URL.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4B3E19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4B3E19">
              <w:rPr>
                <w:rFonts w:ascii="Calibri" w:eastAsia="Arial Narrow" w:hAnsi="Calibri" w:cs="Tahoma"/>
              </w:rPr>
              <w:t>Kontrola Antywirusowa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C8F" w:rsidRPr="00F81C8F" w:rsidRDefault="00F81C8F" w:rsidP="00B349A9">
            <w:pPr>
              <w:pStyle w:val="Tabelapozycja"/>
              <w:numPr>
                <w:ilvl w:val="0"/>
                <w:numId w:val="32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Silnik antywirusowy musi umożliwiać skanowanie ruchu w obu kierunkach komunikacji dla protokołów działających na niestandardowych portach (np. FTP na porcie 2021).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2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System musi umożliwiać skanowanie archiwów, w tym co najmniej: zip, RAR.</w:t>
            </w:r>
          </w:p>
          <w:p w:rsidR="008C2DBB" w:rsidRPr="009C0BF9" w:rsidRDefault="00F81C8F" w:rsidP="00B349A9">
            <w:pPr>
              <w:pStyle w:val="Tabelapozycja"/>
              <w:numPr>
                <w:ilvl w:val="0"/>
                <w:numId w:val="32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 xml:space="preserve">Moduł kontroli antywirusowej musi mieć możliwość współpracy z dedykowaną, komercyjną platformą (sprzętową lub wirtualną) lub usługą w chmurze typu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Sandbox</w:t>
            </w:r>
            <w:proofErr w:type="spellEnd"/>
            <w:r w:rsidRPr="00F81C8F">
              <w:rPr>
                <w:rFonts w:ascii="Calibri" w:eastAsia="Arial Narrow" w:hAnsi="Calibri" w:cs="Tahoma"/>
              </w:rPr>
              <w:t xml:space="preserve"> w celu rozpoznawania nieznanych dotąd zagrożeń.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F81C8F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Ochrona przed atakami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C8F" w:rsidRPr="00F81C8F" w:rsidRDefault="00F81C8F" w:rsidP="00B349A9">
            <w:pPr>
              <w:pStyle w:val="Tabelapozycja"/>
              <w:numPr>
                <w:ilvl w:val="0"/>
                <w:numId w:val="33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Ochrona IPS powinna opierać się co najmniej na analizie sygnaturowej oraz na analizie anomalii w protokołach sieciowych.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3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 xml:space="preserve">Baza sygnatur ataków powinna zawierać minimum 5000 wpisów i być aktualizowana automatycznie, zgodnie z </w:t>
            </w:r>
            <w:r w:rsidRPr="00F81C8F">
              <w:rPr>
                <w:rFonts w:ascii="Calibri" w:eastAsia="Arial Narrow" w:hAnsi="Calibri" w:cs="Tahoma"/>
              </w:rPr>
              <w:lastRenderedPageBreak/>
              <w:t>harmonogramem definiowanym przez administratora.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3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Administrator systemu musi mieć możliwość definiowania własnych wyjątków oraz własnych sygnatur.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3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 xml:space="preserve">System musi zapewniać wykrywanie anomalii protokołów i ruchu sieciowego, realizując tym samym podstawową ochronę przed atakami typu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DoS</w:t>
            </w:r>
            <w:proofErr w:type="spellEnd"/>
            <w:r w:rsidRPr="00F81C8F">
              <w:rPr>
                <w:rFonts w:ascii="Calibri" w:eastAsia="Arial Narrow" w:hAnsi="Calibri" w:cs="Tahoma"/>
              </w:rPr>
              <w:t xml:space="preserve"> oraz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DDoS</w:t>
            </w:r>
            <w:proofErr w:type="spellEnd"/>
            <w:r w:rsidRPr="00F81C8F">
              <w:rPr>
                <w:rFonts w:ascii="Calibri" w:eastAsia="Arial Narrow" w:hAnsi="Calibri" w:cs="Tahoma"/>
              </w:rPr>
              <w:t>.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3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 xml:space="preserve">Mechanizmy ochrony dla aplikacji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Web’owych</w:t>
            </w:r>
            <w:proofErr w:type="spellEnd"/>
            <w:r w:rsidRPr="00F81C8F">
              <w:rPr>
                <w:rFonts w:ascii="Calibri" w:eastAsia="Arial Narrow" w:hAnsi="Calibri" w:cs="Tahoma"/>
              </w:rPr>
              <w:t xml:space="preserve"> na poziomie sygnaturowym (co najmniej ochrona przed: CSS, SQL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Injecton</w:t>
            </w:r>
            <w:proofErr w:type="spellEnd"/>
            <w:r w:rsidRPr="00F81C8F">
              <w:rPr>
                <w:rFonts w:ascii="Calibri" w:eastAsia="Arial Narrow" w:hAnsi="Calibri" w:cs="Tahoma"/>
              </w:rPr>
              <w:t xml:space="preserve">, Trojany,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Exploity</w:t>
            </w:r>
            <w:proofErr w:type="spellEnd"/>
            <w:r w:rsidRPr="00F81C8F">
              <w:rPr>
                <w:rFonts w:ascii="Calibri" w:eastAsia="Arial Narrow" w:hAnsi="Calibri" w:cs="Tahoma"/>
              </w:rPr>
              <w:t xml:space="preserve">, Roboty) oraz możliwość kontrolowania długości nagłówka, ilości parametrów URL,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Cookies</w:t>
            </w:r>
            <w:proofErr w:type="spellEnd"/>
            <w:r w:rsidRPr="00F81C8F">
              <w:rPr>
                <w:rFonts w:ascii="Calibri" w:eastAsia="Arial Narrow" w:hAnsi="Calibri" w:cs="Tahoma"/>
              </w:rPr>
              <w:t>.</w:t>
            </w:r>
          </w:p>
          <w:p w:rsidR="008C2DBB" w:rsidRPr="00F81C8F" w:rsidRDefault="00F81C8F" w:rsidP="00B349A9">
            <w:pPr>
              <w:pStyle w:val="Tabelapozycja"/>
              <w:numPr>
                <w:ilvl w:val="0"/>
                <w:numId w:val="33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Wykrywanie i blokowanie k</w:t>
            </w:r>
            <w:r>
              <w:rPr>
                <w:rFonts w:ascii="Calibri" w:eastAsia="Arial Narrow" w:hAnsi="Calibri" w:cs="Tahoma"/>
              </w:rPr>
              <w:t xml:space="preserve">omunikacji C&amp;C do sieci </w:t>
            </w:r>
            <w:proofErr w:type="spellStart"/>
            <w:r>
              <w:rPr>
                <w:rFonts w:ascii="Calibri" w:eastAsia="Arial Narrow" w:hAnsi="Calibri" w:cs="Tahoma"/>
              </w:rPr>
              <w:t>botnet</w:t>
            </w:r>
            <w:proofErr w:type="spellEnd"/>
            <w:r>
              <w:rPr>
                <w:rFonts w:ascii="Calibri" w:eastAsia="Arial Narrow" w:hAnsi="Calibri" w:cs="Tahoma"/>
              </w:rPr>
              <w:t>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F81C8F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Kontrola aplikacji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C8F" w:rsidRPr="00F81C8F" w:rsidRDefault="00F81C8F" w:rsidP="00B349A9">
            <w:pPr>
              <w:pStyle w:val="Tabelapozycja"/>
              <w:numPr>
                <w:ilvl w:val="0"/>
                <w:numId w:val="34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Funkcja Kontroli Aplikacji powinna umożliwiać kontrolę ruchu na podstawie głębokiej analizy pakietów, nie bazując jedynie na wartościach portów TCP/UDP.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4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Baza Kontroli Aplikacji powinna zawierać minimum 2100 sygnatur i być aktualizowana automatycznie, zgodnie z harmonogramem definiowanym przez administratora.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4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 xml:space="preserve">Aplikacje chmurowe (co najmniej: Facebook, Google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Docs</w:t>
            </w:r>
            <w:proofErr w:type="spellEnd"/>
            <w:r w:rsidRPr="00F81C8F">
              <w:rPr>
                <w:rFonts w:ascii="Calibri" w:eastAsia="Arial Narrow" w:hAnsi="Calibri" w:cs="Tahoma"/>
              </w:rPr>
              <w:t xml:space="preserve">,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Dropbox</w:t>
            </w:r>
            <w:proofErr w:type="spellEnd"/>
            <w:r w:rsidRPr="00F81C8F">
              <w:rPr>
                <w:rFonts w:ascii="Calibri" w:eastAsia="Arial Narrow" w:hAnsi="Calibri" w:cs="Tahoma"/>
              </w:rPr>
              <w:t xml:space="preserve">) powinny być kontrolowane pod względem wykonywanych czynności, np.: pobieranie, wysyłanie plików. 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4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 xml:space="preserve">Baza powinna zawierać kategorie aplikacji szczególnie istotne z punktu widzenia bezpieczeństwa: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proxy</w:t>
            </w:r>
            <w:proofErr w:type="spellEnd"/>
            <w:r w:rsidRPr="00F81C8F">
              <w:rPr>
                <w:rFonts w:ascii="Calibri" w:eastAsia="Arial Narrow" w:hAnsi="Calibri" w:cs="Tahoma"/>
              </w:rPr>
              <w:t>, P2P.</w:t>
            </w:r>
          </w:p>
          <w:p w:rsidR="008C2DBB" w:rsidRPr="009C0BF9" w:rsidRDefault="00F81C8F" w:rsidP="00B349A9">
            <w:pPr>
              <w:pStyle w:val="Tabelapozycja"/>
              <w:numPr>
                <w:ilvl w:val="0"/>
                <w:numId w:val="34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Administrator systemu musi mieć możliwość definiowania wyjątków oraz własnych sygnatur.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F81C8F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Kontrola WWW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C8F" w:rsidRPr="00F81C8F" w:rsidRDefault="00F81C8F" w:rsidP="00B349A9">
            <w:pPr>
              <w:pStyle w:val="Tabelapozycja"/>
              <w:numPr>
                <w:ilvl w:val="0"/>
                <w:numId w:val="35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 xml:space="preserve">Moduł kontroli WWW musi korzystać z bazy zawierającej co najmniej 40 milionów adresów URL  pogrupowanych w kategorie tematyczne. 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5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 xml:space="preserve">W ramach filtra www powinny być dostępne kategorie istotne z punktu widzenia bezpieczeństwa, jak: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malware</w:t>
            </w:r>
            <w:proofErr w:type="spellEnd"/>
            <w:r w:rsidRPr="00F81C8F">
              <w:rPr>
                <w:rFonts w:ascii="Calibri" w:eastAsia="Arial Narrow" w:hAnsi="Calibri" w:cs="Tahoma"/>
              </w:rPr>
              <w:t xml:space="preserve"> (lub inne będące źródłem złośliwego oprogramowania),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phishing</w:t>
            </w:r>
            <w:proofErr w:type="spellEnd"/>
            <w:r w:rsidRPr="00F81C8F">
              <w:rPr>
                <w:rFonts w:ascii="Calibri" w:eastAsia="Arial Narrow" w:hAnsi="Calibri" w:cs="Tahoma"/>
              </w:rPr>
              <w:t xml:space="preserve">, spam,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Dynamic</w:t>
            </w:r>
            <w:proofErr w:type="spellEnd"/>
            <w:r w:rsidRPr="00F81C8F">
              <w:rPr>
                <w:rFonts w:ascii="Calibri" w:eastAsia="Arial Narrow" w:hAnsi="Calibri" w:cs="Tahoma"/>
              </w:rPr>
              <w:t xml:space="preserve"> DNS,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proxy</w:t>
            </w:r>
            <w:proofErr w:type="spellEnd"/>
            <w:r w:rsidRPr="00F81C8F">
              <w:rPr>
                <w:rFonts w:ascii="Calibri" w:eastAsia="Arial Narrow" w:hAnsi="Calibri" w:cs="Tahoma"/>
              </w:rPr>
              <w:t xml:space="preserve">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avoidance</w:t>
            </w:r>
            <w:proofErr w:type="spellEnd"/>
            <w:r w:rsidRPr="00F81C8F">
              <w:rPr>
                <w:rFonts w:ascii="Calibri" w:eastAsia="Arial Narrow" w:hAnsi="Calibri" w:cs="Tahoma"/>
              </w:rPr>
              <w:t>.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5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Filtr WWW musi dostarczać kategorii stron zabronionych prawem: Hazard.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5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lastRenderedPageBreak/>
              <w:t>Administrator musi mieć możliwość nadpisywania kategorii oraz tworzenia wyjątków – białe/czarne listy dla adresów URL.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5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      </w:r>
          </w:p>
          <w:p w:rsidR="008C2DBB" w:rsidRPr="009C0BF9" w:rsidRDefault="00F81C8F" w:rsidP="00B349A9">
            <w:pPr>
              <w:pStyle w:val="Tabelapozycja"/>
              <w:numPr>
                <w:ilvl w:val="0"/>
                <w:numId w:val="35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Administrator musi mieć możliwość definiowania komunikatów zwracanych użytkownikowi dla różnych akcji podejmowanych przez moduł filtrowania.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F81C8F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Uwierzytelnianie użytkowników w ramach sesji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C8F" w:rsidRPr="00F81C8F" w:rsidRDefault="00F81C8F" w:rsidP="00B349A9">
            <w:pPr>
              <w:pStyle w:val="Tabelapozycja"/>
              <w:numPr>
                <w:ilvl w:val="0"/>
                <w:numId w:val="36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System Firewall musi umożliwiać weryfikację tożsamości użytkowników za pomocą:</w:t>
            </w:r>
          </w:p>
          <w:p w:rsidR="00F81C8F" w:rsidRPr="00F81C8F" w:rsidRDefault="00F81C8F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F81C8F">
              <w:t>Haseł statycznych i definicji użytkowników przechowywanych w lokalnej bazie systemu.</w:t>
            </w:r>
          </w:p>
          <w:p w:rsidR="00F81C8F" w:rsidRPr="00F81C8F" w:rsidRDefault="00F81C8F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F81C8F">
              <w:t>Haseł statycznych i definicji użytkowników przechowywanych w bazach zgodnych z LDAP.</w:t>
            </w:r>
          </w:p>
          <w:p w:rsidR="00F81C8F" w:rsidRPr="00F81C8F" w:rsidRDefault="00F81C8F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F81C8F">
              <w:t xml:space="preserve">Haseł dynamicznych (RADIUS, RSA </w:t>
            </w:r>
            <w:proofErr w:type="spellStart"/>
            <w:r w:rsidRPr="00F81C8F">
              <w:t>SecurID</w:t>
            </w:r>
            <w:proofErr w:type="spellEnd"/>
            <w:r w:rsidRPr="00F81C8F">
              <w:t xml:space="preserve">) w oparciu o zewnętrzne bazy danych. 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6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Musi istnieć możliwość zastosowania w tym procesie uwierzytelniania dwu-składnikowego.</w:t>
            </w:r>
          </w:p>
          <w:p w:rsidR="008C2DBB" w:rsidRPr="00F81C8F" w:rsidRDefault="00F81C8F" w:rsidP="00B349A9">
            <w:pPr>
              <w:pStyle w:val="Tabelapozycja"/>
              <w:numPr>
                <w:ilvl w:val="0"/>
                <w:numId w:val="36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 xml:space="preserve">Rozwiązanie powinno umożliwiać budowę architektury uwierzytelniania typu Single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Sign</w:t>
            </w:r>
            <w:proofErr w:type="spellEnd"/>
            <w:r w:rsidRPr="00F81C8F">
              <w:rPr>
                <w:rFonts w:ascii="Calibri" w:eastAsia="Arial Narrow" w:hAnsi="Calibri" w:cs="Tahoma"/>
              </w:rPr>
              <w:t xml:space="preserve"> On przy integracji ze środowiskiem Active Directory oraz zastosowanie inny</w:t>
            </w:r>
            <w:r>
              <w:rPr>
                <w:rFonts w:ascii="Calibri" w:eastAsia="Arial Narrow" w:hAnsi="Calibri" w:cs="Tahoma"/>
              </w:rPr>
              <w:t>ch mechanizmów: RADIUS lub API.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8C2DBB" w:rsidRPr="009C0BF9" w:rsidTr="00B10265">
        <w:trPr>
          <w:trHeight w:val="1346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F81C8F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Zarządzanie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C8F" w:rsidRPr="00F81C8F" w:rsidRDefault="00F81C8F" w:rsidP="00B349A9">
            <w:pPr>
              <w:pStyle w:val="Tabelapozycja"/>
              <w:numPr>
                <w:ilvl w:val="0"/>
                <w:numId w:val="37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Elementy systemu bezpieczeństwa muszą mieć możliwość zarządzania lokalnego z wykorzystaniem protokołów: HTTPS oraz SSH, jak i powinny mieć możliwość współpracy z dedykowanymi platformami  centralnego zarządzania i monitorowania.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7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Komunikacja systemów zabezpieczeń z platformami  centralnego zarządzania musi być realizowana z wykorzystaniem szyfrowanych protokołów.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7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 xml:space="preserve">Powinna istnieć możliwość włączenia mechanizmów uwierzytelniania dwu-składnikowego dla dostępu </w:t>
            </w:r>
            <w:r w:rsidRPr="00F81C8F">
              <w:rPr>
                <w:rFonts w:ascii="Calibri" w:eastAsia="Arial Narrow" w:hAnsi="Calibri" w:cs="Tahoma"/>
              </w:rPr>
              <w:lastRenderedPageBreak/>
              <w:t>administracyjnego.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7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netflow</w:t>
            </w:r>
            <w:proofErr w:type="spellEnd"/>
            <w:r w:rsidRPr="00F81C8F">
              <w:rPr>
                <w:rFonts w:ascii="Calibri" w:eastAsia="Arial Narrow" w:hAnsi="Calibri" w:cs="Tahoma"/>
              </w:rPr>
              <w:t xml:space="preserve"> lub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sflow</w:t>
            </w:r>
            <w:proofErr w:type="spellEnd"/>
            <w:r w:rsidRPr="00F81C8F">
              <w:rPr>
                <w:rFonts w:ascii="Calibri" w:eastAsia="Arial Narrow" w:hAnsi="Calibri" w:cs="Tahoma"/>
              </w:rPr>
              <w:t>.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7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System musi mieć możliwość zarządzania przez systemy firm trzecich poprzez API, do którego producent udostępnia dokumentację.</w:t>
            </w:r>
          </w:p>
          <w:p w:rsidR="008C2DBB" w:rsidRPr="009C0BF9" w:rsidRDefault="00F81C8F" w:rsidP="00B349A9">
            <w:pPr>
              <w:pStyle w:val="Tabelapozycja"/>
              <w:numPr>
                <w:ilvl w:val="0"/>
                <w:numId w:val="37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 xml:space="preserve">System musi mieć wbudowane narzędzia diagnostyczne, przynajmniej: ping, </w:t>
            </w:r>
            <w:proofErr w:type="spellStart"/>
            <w:r w:rsidRPr="00F81C8F">
              <w:rPr>
                <w:rFonts w:ascii="Calibri" w:eastAsia="Arial Narrow" w:hAnsi="Calibri" w:cs="Tahoma"/>
              </w:rPr>
              <w:t>traceroute</w:t>
            </w:r>
            <w:proofErr w:type="spellEnd"/>
            <w:r w:rsidRPr="00F81C8F">
              <w:rPr>
                <w:rFonts w:ascii="Calibri" w:eastAsia="Arial Narrow" w:hAnsi="Calibri" w:cs="Tahoma"/>
              </w:rPr>
              <w:t>, podglądu pakietów, monitorowanie procesowania sesji oraz stanu sesji firewall.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F81C8F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Logowanie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C8F" w:rsidRPr="00F81C8F" w:rsidRDefault="00F81C8F" w:rsidP="00B349A9">
            <w:pPr>
              <w:pStyle w:val="Tabelapozycja"/>
              <w:numPr>
                <w:ilvl w:val="0"/>
                <w:numId w:val="38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System musi mieć możliwość logowania do aplikacji (logowania i raportowania) udostępnianej w chmurze, lub w ramach postępowania musi zostać dostarczony komercyjny system logowania i raportowania w postaci odpowiednio zabezpieczonej, komercyjnej platformy sprzętowej lub programowej.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8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W przypadku kiedy usługa logowania i raportowania realizowana jest w chmurze, wykonawca musi dostarczyć stosowne licencje upoważniające do składowania logów w przestrzeni o pojemności co najmniej 200 GB.</w:t>
            </w:r>
          </w:p>
          <w:p w:rsidR="00F81C8F" w:rsidRPr="00F81C8F" w:rsidRDefault="0069595E" w:rsidP="00B349A9">
            <w:pPr>
              <w:pStyle w:val="Tabelapozycja"/>
              <w:numPr>
                <w:ilvl w:val="0"/>
                <w:numId w:val="38"/>
              </w:numPr>
              <w:jc w:val="both"/>
              <w:rPr>
                <w:rFonts w:ascii="Calibri" w:eastAsia="Arial Narrow" w:hAnsi="Calibri" w:cs="Tahoma"/>
              </w:rPr>
            </w:pPr>
            <w:r>
              <w:rPr>
                <w:rFonts w:ascii="Calibri" w:eastAsia="Arial Narrow" w:hAnsi="Calibri" w:cs="Tahoma"/>
              </w:rPr>
              <w:t xml:space="preserve">W </w:t>
            </w:r>
            <w:r w:rsidR="00F81C8F" w:rsidRPr="00F81C8F">
              <w:rPr>
                <w:rFonts w:ascii="Calibri" w:eastAsia="Arial Narrow" w:hAnsi="Calibri" w:cs="Tahoma"/>
              </w:rPr>
              <w:t>ramach logowania system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:rsidR="00F81C8F" w:rsidRPr="00F81C8F" w:rsidRDefault="00F81C8F" w:rsidP="00B349A9">
            <w:pPr>
              <w:pStyle w:val="Tabelapozycja"/>
              <w:numPr>
                <w:ilvl w:val="0"/>
                <w:numId w:val="38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Logowanie musi obejmować zdarzenia dotyczące wszystkich modułów sieciowych i bezpieczeństwa oferowanego systemu.</w:t>
            </w:r>
          </w:p>
          <w:p w:rsidR="008C2DBB" w:rsidRPr="00F81C8F" w:rsidRDefault="00F81C8F" w:rsidP="00B349A9">
            <w:pPr>
              <w:pStyle w:val="Tabelapozycja"/>
              <w:numPr>
                <w:ilvl w:val="0"/>
                <w:numId w:val="38"/>
              </w:numPr>
              <w:jc w:val="both"/>
              <w:rPr>
                <w:rFonts w:ascii="Calibri" w:eastAsia="Arial Narrow" w:hAnsi="Calibri" w:cs="Tahoma"/>
              </w:rPr>
            </w:pPr>
            <w:r w:rsidRPr="00F81C8F">
              <w:rPr>
                <w:rFonts w:ascii="Calibri" w:eastAsia="Arial Narrow" w:hAnsi="Calibri" w:cs="Tahoma"/>
              </w:rPr>
              <w:t>Musi istnieć możliwość logowania do serwera SYSLOG.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F17E5D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F17E5D">
              <w:rPr>
                <w:rFonts w:ascii="Calibri" w:eastAsia="Arial Narrow" w:hAnsi="Calibri" w:cs="Tahoma"/>
              </w:rPr>
              <w:t>Certyfikaty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7E5D" w:rsidRPr="00F17E5D" w:rsidRDefault="00F17E5D" w:rsidP="00F17E5D">
            <w:pPr>
              <w:pStyle w:val="Tabelapozycja"/>
              <w:jc w:val="both"/>
              <w:rPr>
                <w:rFonts w:ascii="Calibri" w:eastAsia="Arial Narrow" w:hAnsi="Calibri" w:cs="Tahoma"/>
              </w:rPr>
            </w:pPr>
            <w:r w:rsidRPr="00F17E5D">
              <w:rPr>
                <w:rFonts w:ascii="Calibri" w:eastAsia="Arial Narrow" w:hAnsi="Calibri" w:cs="Tahoma"/>
              </w:rPr>
              <w:t>Poszczególne elementy oferowanego systemu bezpieczeństwa powinny posiadać następujące certyfikaty:</w:t>
            </w:r>
          </w:p>
          <w:p w:rsidR="00F17E5D" w:rsidRPr="0069595E" w:rsidRDefault="00F17E5D" w:rsidP="0069595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69595E">
              <w:t>ICSA lub EAL4 dla funkcji Firewall.</w:t>
            </w:r>
          </w:p>
          <w:p w:rsidR="00F17E5D" w:rsidRPr="0069595E" w:rsidRDefault="00F17E5D" w:rsidP="0069595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69595E">
              <w:t xml:space="preserve">ICSA lub NSS </w:t>
            </w:r>
            <w:proofErr w:type="spellStart"/>
            <w:r w:rsidRPr="0069595E">
              <w:t>Labs</w:t>
            </w:r>
            <w:proofErr w:type="spellEnd"/>
            <w:r w:rsidRPr="0069595E">
              <w:t xml:space="preserve"> dla funkcji IPS.</w:t>
            </w:r>
          </w:p>
          <w:p w:rsidR="00F17E5D" w:rsidRPr="0069595E" w:rsidRDefault="00F17E5D" w:rsidP="0069595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69595E">
              <w:lastRenderedPageBreak/>
              <w:t xml:space="preserve">ICSA dla funkcji </w:t>
            </w:r>
            <w:proofErr w:type="spellStart"/>
            <w:r w:rsidRPr="0069595E">
              <w:t>IPSec</w:t>
            </w:r>
            <w:proofErr w:type="spellEnd"/>
            <w:r w:rsidRPr="0069595E">
              <w:t xml:space="preserve"> VPN.</w:t>
            </w:r>
          </w:p>
          <w:p w:rsidR="008C2DBB" w:rsidRPr="009C0BF9" w:rsidRDefault="00F17E5D" w:rsidP="0069595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  <w:rPr>
                <w:rFonts w:eastAsia="Arial Narrow" w:cs="Tahoma"/>
              </w:rPr>
            </w:pPr>
            <w:r w:rsidRPr="0069595E">
              <w:t>ICSA dla funkcji SSL VPN.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F17E5D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F17E5D">
              <w:rPr>
                <w:rFonts w:ascii="Calibri" w:eastAsia="Arial Narrow" w:hAnsi="Calibri" w:cs="Tahoma"/>
              </w:rPr>
              <w:t>Serwisy i licencje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7E5D" w:rsidRPr="00F17E5D" w:rsidRDefault="00F17E5D" w:rsidP="00F17E5D">
            <w:pPr>
              <w:spacing w:after="0"/>
              <w:jc w:val="both"/>
              <w:rPr>
                <w:rFonts w:eastAsia="Arial Narrow" w:cs="Tahoma"/>
              </w:rPr>
            </w:pPr>
            <w:r w:rsidRPr="00F17E5D">
              <w:rPr>
                <w:rFonts w:eastAsia="Arial Narrow" w:cs="Tahoma"/>
              </w:rPr>
              <w:t>W ramach postępowania powinny zostać dostarczone licencje upoważniające do korzystania z aktualnych baz funkcji ochronnych producenta i serwisów. Powinny one obejmować:</w:t>
            </w:r>
          </w:p>
          <w:p w:rsidR="00F17E5D" w:rsidRPr="00F17E5D" w:rsidRDefault="00F17E5D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F17E5D">
              <w:t xml:space="preserve">Kontrola Aplikacji, IPS, Antywirus, </w:t>
            </w:r>
            <w:proofErr w:type="spellStart"/>
            <w:r w:rsidRPr="00F17E5D">
              <w:t>Antyspam</w:t>
            </w:r>
            <w:proofErr w:type="spellEnd"/>
            <w:r w:rsidRPr="00F17E5D">
              <w:t xml:space="preserve">, Web </w:t>
            </w:r>
            <w:proofErr w:type="spellStart"/>
            <w:r w:rsidRPr="00F17E5D">
              <w:t>Filtering</w:t>
            </w:r>
            <w:proofErr w:type="spellEnd"/>
            <w:r w:rsidRPr="00F17E5D">
              <w:t xml:space="preserve"> na okres 36 miesięcy. </w:t>
            </w:r>
          </w:p>
          <w:p w:rsidR="00F17E5D" w:rsidRPr="00F17E5D" w:rsidRDefault="00F17E5D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</w:pPr>
            <w:r w:rsidRPr="00F17E5D">
              <w:t xml:space="preserve">Logowanie do usługi realizowanej w chmurze na okres 12 miesięcy. </w:t>
            </w:r>
          </w:p>
          <w:p w:rsidR="008C2DBB" w:rsidRPr="009C0BF9" w:rsidRDefault="00F17E5D" w:rsidP="00B349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66" w:hanging="357"/>
              <w:jc w:val="both"/>
              <w:rPr>
                <w:rFonts w:eastAsia="Arial Narrow" w:cs="Tahoma"/>
              </w:rPr>
            </w:pPr>
            <w:r w:rsidRPr="00F17E5D">
              <w:t xml:space="preserve">Kontrola </w:t>
            </w:r>
            <w:proofErr w:type="spellStart"/>
            <w:r w:rsidRPr="00F17E5D">
              <w:t>Sandbox</w:t>
            </w:r>
            <w:proofErr w:type="spellEnd"/>
            <w:r w:rsidRPr="00F17E5D">
              <w:t xml:space="preserve"> realizowana w chmurze na okres 12 miesięcy.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8C2DBB" w:rsidRPr="009C0BF9" w:rsidTr="00F17E5D">
        <w:trPr>
          <w:trHeight w:val="15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9C0BF9" w:rsidRDefault="00F17E5D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F17E5D">
              <w:rPr>
                <w:rFonts w:ascii="Calibri" w:eastAsia="Arial Narrow" w:hAnsi="Calibri" w:cs="Tahoma"/>
              </w:rPr>
              <w:t>Gwarancja oraz wsparcie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F17E5D" w:rsidP="00122452">
            <w:pPr>
              <w:jc w:val="both"/>
              <w:rPr>
                <w:rFonts w:eastAsia="Arial Narrow" w:cs="Tahoma"/>
              </w:rPr>
            </w:pPr>
            <w:r w:rsidRPr="00F17E5D">
              <w:rPr>
                <w:rFonts w:eastAsia="Arial Narrow" w:cs="Tahoma"/>
              </w:rPr>
              <w:t>Gwarancja: System musi być objęty serwisem gwarancyjnym producenta przez okres 36 miesięcy, polegającym na naprawie lub wymianie urządzenia w przypadku jego wadliwości. W ramach tego serwisu producent musi zapewniać również dostęp do aktualizacji oprogramowania oraz wsparcie techniczne w trybie 8x5.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rPr>
                <w:rFonts w:cs="Tahoma"/>
              </w:rPr>
            </w:pP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2DBB" w:rsidRPr="009C0BF9" w:rsidRDefault="008C2DBB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9C0BF9">
              <w:rPr>
                <w:rFonts w:ascii="Calibri" w:eastAsia="Arial Narrow" w:hAnsi="Calibri" w:cs="Tahoma"/>
              </w:rPr>
              <w:t>Budowa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eastAsia="Arial Narrow" w:hAnsi="Calibri" w:cs="Tahoma"/>
              </w:rPr>
            </w:pPr>
            <w:r w:rsidRPr="009C0BF9">
              <w:rPr>
                <w:rFonts w:ascii="Calibri" w:eastAsia="Arial Narrow" w:hAnsi="Calibri" w:cs="Tahoma"/>
              </w:rPr>
              <w:t>Wszystkie elementy systemu muszą pozwal</w:t>
            </w:r>
            <w:r w:rsidR="00F17E5D">
              <w:rPr>
                <w:rFonts w:ascii="Calibri" w:eastAsia="Arial Narrow" w:hAnsi="Calibri" w:cs="Tahoma"/>
              </w:rPr>
              <w:t>ać na montaż w szafie RACK 19”.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2DBB" w:rsidRPr="009C0BF9" w:rsidRDefault="008C2DBB" w:rsidP="00E1106F">
            <w:pPr>
              <w:rPr>
                <w:rFonts w:cs="Tahoma"/>
              </w:rPr>
            </w:pP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2DBB" w:rsidRPr="009C0BF9" w:rsidRDefault="008C2DBB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9C0BF9">
              <w:rPr>
                <w:rFonts w:ascii="Calibri" w:eastAsia="Arial Narrow" w:hAnsi="Calibri" w:cs="Tahoma"/>
              </w:rPr>
              <w:t>Zasilanie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eastAsia="Arial Narrow" w:hAnsi="Calibri" w:cs="Tahoma"/>
              </w:rPr>
            </w:pPr>
            <w:r w:rsidRPr="009C0BF9">
              <w:rPr>
                <w:rFonts w:ascii="Calibri" w:eastAsia="Arial Narrow" w:hAnsi="Calibri" w:cs="Tahoma"/>
              </w:rPr>
              <w:t xml:space="preserve">Parametry zasilania 220V. Urządzenie powinno być wyposażone w dwa wewnętrzne zasilacze zmiennoprądowe wymienialne w trakcie przy urządzenia.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8C2DBB" w:rsidRPr="009C0BF9" w:rsidTr="00B10265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2DBB" w:rsidRPr="009C0BF9" w:rsidRDefault="008C2DBB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2DBB" w:rsidRPr="009C0BF9" w:rsidRDefault="008C2DBB" w:rsidP="00E1106F">
            <w:pPr>
              <w:pStyle w:val="Tabelapozycja"/>
              <w:rPr>
                <w:rFonts w:ascii="Calibri" w:eastAsia="Arial Narrow" w:hAnsi="Calibri" w:cs="Tahoma"/>
              </w:rPr>
            </w:pPr>
            <w:r w:rsidRPr="009C0BF9">
              <w:rPr>
                <w:rFonts w:ascii="Calibri" w:eastAsia="Arial Narrow" w:hAnsi="Calibri" w:cs="Tahoma"/>
              </w:rPr>
              <w:t xml:space="preserve">Wyposażenie dodatkowe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2DBB" w:rsidRPr="009C0BF9" w:rsidRDefault="00F17E5D" w:rsidP="00F17E5D">
            <w:pPr>
              <w:pStyle w:val="Tabelapozycja"/>
              <w:jc w:val="both"/>
              <w:rPr>
                <w:rFonts w:ascii="Calibri" w:eastAsia="Arial Narrow" w:hAnsi="Calibri" w:cs="Tahoma"/>
              </w:rPr>
            </w:pPr>
            <w:r>
              <w:rPr>
                <w:rFonts w:ascii="Calibri" w:eastAsia="Arial Narrow" w:hAnsi="Calibri" w:cs="Tahoma"/>
              </w:rPr>
              <w:t>2</w:t>
            </w:r>
            <w:r w:rsidR="008C2DBB">
              <w:rPr>
                <w:rFonts w:ascii="Calibri" w:eastAsia="Arial Narrow" w:hAnsi="Calibri" w:cs="Tahoma"/>
              </w:rPr>
              <w:t xml:space="preserve"> </w:t>
            </w:r>
            <w:proofErr w:type="spellStart"/>
            <w:r w:rsidR="008C2DBB">
              <w:rPr>
                <w:rFonts w:ascii="Calibri" w:eastAsia="Arial Narrow" w:hAnsi="Calibri" w:cs="Tahoma"/>
              </w:rPr>
              <w:t>token</w:t>
            </w:r>
            <w:r>
              <w:rPr>
                <w:rFonts w:ascii="Calibri" w:eastAsia="Arial Narrow" w:hAnsi="Calibri" w:cs="Tahoma"/>
              </w:rPr>
              <w:t>y</w:t>
            </w:r>
            <w:proofErr w:type="spellEnd"/>
            <w:r w:rsidR="008C2DBB">
              <w:rPr>
                <w:rFonts w:ascii="Calibri" w:eastAsia="Arial Narrow" w:hAnsi="Calibri" w:cs="Tahoma"/>
              </w:rPr>
              <w:t xml:space="preserve"> sprzętow</w:t>
            </w:r>
            <w:r>
              <w:rPr>
                <w:rFonts w:ascii="Calibri" w:eastAsia="Arial Narrow" w:hAnsi="Calibri" w:cs="Tahoma"/>
              </w:rPr>
              <w:t>e</w:t>
            </w:r>
            <w:r w:rsidR="008C2DBB">
              <w:rPr>
                <w:rFonts w:ascii="Calibri" w:eastAsia="Arial Narrow" w:hAnsi="Calibri" w:cs="Tahoma"/>
              </w:rPr>
              <w:t xml:space="preserve"> zabezpieczając</w:t>
            </w:r>
            <w:r>
              <w:rPr>
                <w:rFonts w:ascii="Calibri" w:eastAsia="Arial Narrow" w:hAnsi="Calibri" w:cs="Tahoma"/>
              </w:rPr>
              <w:t>e</w:t>
            </w:r>
            <w:r w:rsidR="008C2DBB">
              <w:rPr>
                <w:rFonts w:ascii="Calibri" w:eastAsia="Arial Narrow" w:hAnsi="Calibri" w:cs="Tahoma"/>
              </w:rPr>
              <w:t xml:space="preserve"> dostęp administracyjny </w:t>
            </w:r>
            <w:r w:rsidR="008C2DBB" w:rsidRPr="009C0BF9">
              <w:rPr>
                <w:rFonts w:ascii="Calibri" w:eastAsia="Arial Narrow" w:hAnsi="Calibri" w:cs="Tahoma"/>
              </w:rPr>
              <w:t xml:space="preserve">do urządzenia oraz połączeń VPN poprzez rozszerzenie autentykacji o dodatkowy kod generowany z </w:t>
            </w:r>
            <w:proofErr w:type="spellStart"/>
            <w:r w:rsidR="008C2DBB" w:rsidRPr="009C0BF9">
              <w:rPr>
                <w:rFonts w:ascii="Calibri" w:eastAsia="Arial Narrow" w:hAnsi="Calibri" w:cs="Tahoma"/>
              </w:rPr>
              <w:t>tokena</w:t>
            </w:r>
            <w:proofErr w:type="spellEnd"/>
            <w:r w:rsidR="008C2DBB" w:rsidRPr="009C0BF9">
              <w:rPr>
                <w:rFonts w:ascii="Calibri" w:eastAsia="Arial Narrow" w:hAnsi="Calibri" w:cs="Tahoma"/>
              </w:rPr>
              <w:t xml:space="preserve">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2DBB" w:rsidRPr="009C0BF9" w:rsidRDefault="008C2DBB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</w:tbl>
    <w:p w:rsidR="000E4DD6" w:rsidRPr="00D921AE" w:rsidRDefault="000E4DD6" w:rsidP="000E4DD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0E4DD6" w:rsidRPr="00D921AE" w:rsidRDefault="000E4DD6" w:rsidP="000E4DD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 w:rsidRPr="00D921AE">
        <w:rPr>
          <w:rFonts w:ascii="Times New Roman" w:eastAsia="Times New Roman" w:hAnsi="Times New Roman"/>
          <w:b/>
          <w:i/>
          <w:lang w:eastAsia="ar-SA"/>
        </w:rPr>
        <w:t xml:space="preserve">*)  w kolumnie należy opisać  parametry oferowane i podać zakresy </w:t>
      </w:r>
    </w:p>
    <w:p w:rsidR="000E4DD6" w:rsidRPr="00D921AE" w:rsidRDefault="000E4DD6" w:rsidP="000E4DD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0E4DD6" w:rsidRPr="00D921AE" w:rsidRDefault="000E4DD6" w:rsidP="000E4DD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ar-SA"/>
        </w:rPr>
      </w:pPr>
      <w:r w:rsidRPr="00D921AE">
        <w:rPr>
          <w:rFonts w:ascii="Times New Roman" w:eastAsia="Times New Roman" w:hAnsi="Times New Roman"/>
          <w:lang w:eastAsia="ar-SA"/>
        </w:rPr>
        <w:t xml:space="preserve">Parametry określone w kolumnie nr 2 są parametrami granicznymi, których nie spełnienie spowoduje odrzucenie oferty. Brak opisu w kolumnie 3 będzie traktowany jako brak danego parametru w oferowanej konfiguracji urządzeń.    </w:t>
      </w:r>
    </w:p>
    <w:p w:rsidR="000E4DD6" w:rsidRPr="00D921AE" w:rsidRDefault="000E4DD6" w:rsidP="000E4DD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0E4DD6" w:rsidRPr="00D921AE" w:rsidRDefault="000E4DD6" w:rsidP="000E4DD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0E4DD6" w:rsidRPr="00D921AE" w:rsidRDefault="000E4DD6" w:rsidP="000E4DD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  <w:r w:rsidRPr="00D921AE">
        <w:rPr>
          <w:rFonts w:ascii="Times New Roman" w:eastAsia="Times New Roman" w:hAnsi="Times New Roman"/>
          <w:lang w:eastAsia="ar-SA"/>
        </w:rPr>
        <w:t>……..……..……………………..</w:t>
      </w:r>
    </w:p>
    <w:p w:rsidR="000E4DD6" w:rsidRPr="00D921AE" w:rsidRDefault="000E4DD6" w:rsidP="000E4DD6">
      <w:pPr>
        <w:keepLines/>
        <w:tabs>
          <w:tab w:val="left" w:pos="5400"/>
        </w:tabs>
        <w:suppressAutoHyphens/>
        <w:spacing w:after="0" w:line="240" w:lineRule="auto"/>
        <w:ind w:right="567"/>
        <w:jc w:val="right"/>
        <w:rPr>
          <w:rFonts w:ascii="Times New Roman" w:eastAsia="Arial" w:hAnsi="Times New Roman"/>
          <w:i/>
          <w:lang w:eastAsia="ar-SA"/>
        </w:rPr>
      </w:pPr>
      <w:r w:rsidRPr="00D921AE">
        <w:rPr>
          <w:rFonts w:ascii="Times New Roman" w:eastAsia="Arial" w:hAnsi="Times New Roman"/>
          <w:i/>
          <w:lang w:eastAsia="ar-SA"/>
        </w:rPr>
        <w:t>(podpis i pieczątka imienna osoby</w:t>
      </w:r>
    </w:p>
    <w:p w:rsidR="007D7C81" w:rsidRPr="0069595E" w:rsidRDefault="000E4DD6" w:rsidP="0069595E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bCs/>
          <w:i/>
          <w:lang w:eastAsia="ar-SA"/>
        </w:rPr>
      </w:pPr>
      <w:r w:rsidRPr="00D921AE">
        <w:rPr>
          <w:rFonts w:ascii="Times New Roman" w:eastAsia="Times New Roman" w:hAnsi="Times New Roman"/>
          <w:bCs/>
          <w:i/>
          <w:lang w:eastAsia="ar-SA"/>
        </w:rPr>
        <w:t xml:space="preserve"> uprawnionej do reprezentowania Wykonawcy)</w:t>
      </w:r>
    </w:p>
    <w:sectPr w:rsidR="007D7C81" w:rsidRPr="0069595E" w:rsidSect="00C848A3"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C281B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2">
    <w:nsid w:val="00000009"/>
    <w:multiLevelType w:val="multilevel"/>
    <w:tmpl w:val="00000009"/>
    <w:name w:val="RTF_Num 2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RTF_Num 3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41A0E51"/>
    <w:multiLevelType w:val="hybridMultilevel"/>
    <w:tmpl w:val="DC2C40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497369E"/>
    <w:multiLevelType w:val="hybridMultilevel"/>
    <w:tmpl w:val="F7B6A688"/>
    <w:lvl w:ilvl="0" w:tplc="FE300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DB8"/>
    <w:multiLevelType w:val="multilevel"/>
    <w:tmpl w:val="11C281B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66D4540"/>
    <w:multiLevelType w:val="hybridMultilevel"/>
    <w:tmpl w:val="BC569E5E"/>
    <w:lvl w:ilvl="0" w:tplc="1794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16656"/>
    <w:multiLevelType w:val="hybridMultilevel"/>
    <w:tmpl w:val="689E0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93E3C"/>
    <w:multiLevelType w:val="hybridMultilevel"/>
    <w:tmpl w:val="5F72EE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E0E6D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18523B64"/>
    <w:multiLevelType w:val="multilevel"/>
    <w:tmpl w:val="7EDC3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sz w:val="22"/>
        <w:szCs w:val="22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2">
    <w:nsid w:val="18FE7C5E"/>
    <w:multiLevelType w:val="hybridMultilevel"/>
    <w:tmpl w:val="23745E10"/>
    <w:lvl w:ilvl="0" w:tplc="C5C2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56253"/>
    <w:multiLevelType w:val="hybridMultilevel"/>
    <w:tmpl w:val="CE88CD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1F0E094F"/>
    <w:multiLevelType w:val="hybridMultilevel"/>
    <w:tmpl w:val="9ABED234"/>
    <w:lvl w:ilvl="0" w:tplc="1D4E8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C59EC"/>
    <w:multiLevelType w:val="hybridMultilevel"/>
    <w:tmpl w:val="EE84E196"/>
    <w:lvl w:ilvl="0" w:tplc="D7B6D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1727E"/>
    <w:multiLevelType w:val="hybridMultilevel"/>
    <w:tmpl w:val="16EEF6A6"/>
    <w:lvl w:ilvl="0" w:tplc="40DA4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58E3"/>
    <w:multiLevelType w:val="hybridMultilevel"/>
    <w:tmpl w:val="15769CB6"/>
    <w:lvl w:ilvl="0" w:tplc="41DCE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213A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26816B2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283127C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</w:lvl>
    <w:lvl w:ilvl="1">
      <w:start w:val="1"/>
      <w:numFmt w:val="bullet"/>
      <w:lvlText w:val="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firstLine="0"/>
      </w:pPr>
    </w:lvl>
  </w:abstractNum>
  <w:abstractNum w:abstractNumId="21">
    <w:nsid w:val="2A3E559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2">
    <w:nsid w:val="2A7A3935"/>
    <w:multiLevelType w:val="hybridMultilevel"/>
    <w:tmpl w:val="DC568AD6"/>
    <w:lvl w:ilvl="0" w:tplc="5E22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4C7C46"/>
    <w:multiLevelType w:val="hybridMultilevel"/>
    <w:tmpl w:val="AE1C0E26"/>
    <w:lvl w:ilvl="0" w:tplc="1EE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57799F"/>
    <w:multiLevelType w:val="hybridMultilevel"/>
    <w:tmpl w:val="A26695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88E2C2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54C624A"/>
    <w:multiLevelType w:val="hybridMultilevel"/>
    <w:tmpl w:val="D846AF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3D35683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3F001D72"/>
    <w:multiLevelType w:val="hybridMultilevel"/>
    <w:tmpl w:val="B36E2942"/>
    <w:lvl w:ilvl="0" w:tplc="BC582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C43F4"/>
    <w:multiLevelType w:val="hybridMultilevel"/>
    <w:tmpl w:val="6A70D4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408B5CB6"/>
    <w:multiLevelType w:val="hybridMultilevel"/>
    <w:tmpl w:val="E23E06FA"/>
    <w:lvl w:ilvl="0" w:tplc="0E0EB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24AAE"/>
    <w:multiLevelType w:val="multilevel"/>
    <w:tmpl w:val="11C281B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4CB45D83"/>
    <w:multiLevelType w:val="hybridMultilevel"/>
    <w:tmpl w:val="646265C6"/>
    <w:lvl w:ilvl="0" w:tplc="027C9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7630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599E4F89"/>
    <w:multiLevelType w:val="hybridMultilevel"/>
    <w:tmpl w:val="EE7CAC54"/>
    <w:lvl w:ilvl="0" w:tplc="425AE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95802"/>
    <w:multiLevelType w:val="hybridMultilevel"/>
    <w:tmpl w:val="261A2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1698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>
    <w:nsid w:val="6BFA121A"/>
    <w:multiLevelType w:val="hybridMultilevel"/>
    <w:tmpl w:val="B4D85A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17B5E41"/>
    <w:multiLevelType w:val="hybridMultilevel"/>
    <w:tmpl w:val="513848D6"/>
    <w:lvl w:ilvl="0" w:tplc="34AE86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67ED2"/>
    <w:multiLevelType w:val="hybridMultilevel"/>
    <w:tmpl w:val="3AFA1994"/>
    <w:lvl w:ilvl="0" w:tplc="1E46A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1"/>
  </w:num>
  <w:num w:numId="5">
    <w:abstractNumId w:val="20"/>
  </w:num>
  <w:num w:numId="6">
    <w:abstractNumId w:val="2"/>
  </w:num>
  <w:num w:numId="7">
    <w:abstractNumId w:val="13"/>
  </w:num>
  <w:num w:numId="8">
    <w:abstractNumId w:val="25"/>
  </w:num>
  <w:num w:numId="9">
    <w:abstractNumId w:val="28"/>
  </w:num>
  <w:num w:numId="10">
    <w:abstractNumId w:val="36"/>
  </w:num>
  <w:num w:numId="11">
    <w:abstractNumId w:val="9"/>
  </w:num>
  <w:num w:numId="12">
    <w:abstractNumId w:val="6"/>
  </w:num>
  <w:num w:numId="13">
    <w:abstractNumId w:val="30"/>
  </w:num>
  <w:num w:numId="14">
    <w:abstractNumId w:val="8"/>
  </w:num>
  <w:num w:numId="15">
    <w:abstractNumId w:val="24"/>
  </w:num>
  <w:num w:numId="16">
    <w:abstractNumId w:val="11"/>
  </w:num>
  <w:num w:numId="17">
    <w:abstractNumId w:val="32"/>
  </w:num>
  <w:num w:numId="18">
    <w:abstractNumId w:val="10"/>
  </w:num>
  <w:num w:numId="19">
    <w:abstractNumId w:val="18"/>
  </w:num>
  <w:num w:numId="20">
    <w:abstractNumId w:val="34"/>
  </w:num>
  <w:num w:numId="21">
    <w:abstractNumId w:val="23"/>
  </w:num>
  <w:num w:numId="22">
    <w:abstractNumId w:val="26"/>
  </w:num>
  <w:num w:numId="23">
    <w:abstractNumId w:val="35"/>
  </w:num>
  <w:num w:numId="24">
    <w:abstractNumId w:val="19"/>
  </w:num>
  <w:num w:numId="25">
    <w:abstractNumId w:val="33"/>
  </w:num>
  <w:num w:numId="26">
    <w:abstractNumId w:val="29"/>
  </w:num>
  <w:num w:numId="27">
    <w:abstractNumId w:val="12"/>
  </w:num>
  <w:num w:numId="28">
    <w:abstractNumId w:val="16"/>
  </w:num>
  <w:num w:numId="29">
    <w:abstractNumId w:val="37"/>
  </w:num>
  <w:num w:numId="30">
    <w:abstractNumId w:val="5"/>
  </w:num>
  <w:num w:numId="31">
    <w:abstractNumId w:val="22"/>
  </w:num>
  <w:num w:numId="32">
    <w:abstractNumId w:val="27"/>
  </w:num>
  <w:num w:numId="33">
    <w:abstractNumId w:val="38"/>
  </w:num>
  <w:num w:numId="34">
    <w:abstractNumId w:val="31"/>
  </w:num>
  <w:num w:numId="35">
    <w:abstractNumId w:val="7"/>
  </w:num>
  <w:num w:numId="36">
    <w:abstractNumId w:val="17"/>
  </w:num>
  <w:num w:numId="37">
    <w:abstractNumId w:val="14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D5"/>
    <w:rsid w:val="00002AA9"/>
    <w:rsid w:val="00010608"/>
    <w:rsid w:val="000122B9"/>
    <w:rsid w:val="0001268E"/>
    <w:rsid w:val="00024573"/>
    <w:rsid w:val="000277E5"/>
    <w:rsid w:val="00031273"/>
    <w:rsid w:val="00032C91"/>
    <w:rsid w:val="0004618D"/>
    <w:rsid w:val="0004672F"/>
    <w:rsid w:val="000519B3"/>
    <w:rsid w:val="00055744"/>
    <w:rsid w:val="00056D6F"/>
    <w:rsid w:val="00057B37"/>
    <w:rsid w:val="000626E1"/>
    <w:rsid w:val="00063667"/>
    <w:rsid w:val="00063892"/>
    <w:rsid w:val="00080956"/>
    <w:rsid w:val="00087AE0"/>
    <w:rsid w:val="00096ABC"/>
    <w:rsid w:val="000A792C"/>
    <w:rsid w:val="000A7DDD"/>
    <w:rsid w:val="000B5925"/>
    <w:rsid w:val="000B6082"/>
    <w:rsid w:val="000B6AED"/>
    <w:rsid w:val="000C017C"/>
    <w:rsid w:val="000D0364"/>
    <w:rsid w:val="000D0765"/>
    <w:rsid w:val="000D2D2E"/>
    <w:rsid w:val="000D3E0E"/>
    <w:rsid w:val="000E4DD6"/>
    <w:rsid w:val="000E57E9"/>
    <w:rsid w:val="000F5A5C"/>
    <w:rsid w:val="000F7FF4"/>
    <w:rsid w:val="00104371"/>
    <w:rsid w:val="00110FC6"/>
    <w:rsid w:val="00114525"/>
    <w:rsid w:val="0011471D"/>
    <w:rsid w:val="00122452"/>
    <w:rsid w:val="00140373"/>
    <w:rsid w:val="00147B47"/>
    <w:rsid w:val="00152373"/>
    <w:rsid w:val="00155DF8"/>
    <w:rsid w:val="00160EDD"/>
    <w:rsid w:val="00173149"/>
    <w:rsid w:val="0017483E"/>
    <w:rsid w:val="001804AD"/>
    <w:rsid w:val="00185F94"/>
    <w:rsid w:val="00186217"/>
    <w:rsid w:val="0018795E"/>
    <w:rsid w:val="001918C5"/>
    <w:rsid w:val="001949F1"/>
    <w:rsid w:val="00195651"/>
    <w:rsid w:val="001A1B77"/>
    <w:rsid w:val="001A3270"/>
    <w:rsid w:val="001A530B"/>
    <w:rsid w:val="001B3E69"/>
    <w:rsid w:val="001D0680"/>
    <w:rsid w:val="001F12C4"/>
    <w:rsid w:val="001F22A0"/>
    <w:rsid w:val="001F7480"/>
    <w:rsid w:val="00205E75"/>
    <w:rsid w:val="00210D27"/>
    <w:rsid w:val="00217973"/>
    <w:rsid w:val="00224745"/>
    <w:rsid w:val="00224A78"/>
    <w:rsid w:val="00236A74"/>
    <w:rsid w:val="00260D58"/>
    <w:rsid w:val="00261C60"/>
    <w:rsid w:val="00265281"/>
    <w:rsid w:val="002756F7"/>
    <w:rsid w:val="00284F4C"/>
    <w:rsid w:val="002922D5"/>
    <w:rsid w:val="002A327F"/>
    <w:rsid w:val="002B266F"/>
    <w:rsid w:val="002B4B53"/>
    <w:rsid w:val="002B6872"/>
    <w:rsid w:val="002C5A1A"/>
    <w:rsid w:val="002D2091"/>
    <w:rsid w:val="002D4EDF"/>
    <w:rsid w:val="002E0556"/>
    <w:rsid w:val="002E05CC"/>
    <w:rsid w:val="002E3A8D"/>
    <w:rsid w:val="002E58F2"/>
    <w:rsid w:val="003112DC"/>
    <w:rsid w:val="00316FEB"/>
    <w:rsid w:val="00322345"/>
    <w:rsid w:val="00322573"/>
    <w:rsid w:val="0032544E"/>
    <w:rsid w:val="00325BEB"/>
    <w:rsid w:val="003302F3"/>
    <w:rsid w:val="00334928"/>
    <w:rsid w:val="00336983"/>
    <w:rsid w:val="003372EA"/>
    <w:rsid w:val="00350340"/>
    <w:rsid w:val="00367E68"/>
    <w:rsid w:val="00367FC6"/>
    <w:rsid w:val="003716F9"/>
    <w:rsid w:val="0037507A"/>
    <w:rsid w:val="00380EDE"/>
    <w:rsid w:val="00381188"/>
    <w:rsid w:val="00387752"/>
    <w:rsid w:val="00394C0E"/>
    <w:rsid w:val="003B2894"/>
    <w:rsid w:val="003D4AAC"/>
    <w:rsid w:val="003E2F4A"/>
    <w:rsid w:val="003F7D9E"/>
    <w:rsid w:val="004027CC"/>
    <w:rsid w:val="00403B3C"/>
    <w:rsid w:val="00407B4B"/>
    <w:rsid w:val="00417D2D"/>
    <w:rsid w:val="0043088C"/>
    <w:rsid w:val="00432266"/>
    <w:rsid w:val="00434F79"/>
    <w:rsid w:val="0043717E"/>
    <w:rsid w:val="00441044"/>
    <w:rsid w:val="00443778"/>
    <w:rsid w:val="00452D7D"/>
    <w:rsid w:val="004548B1"/>
    <w:rsid w:val="00457D46"/>
    <w:rsid w:val="00467AAB"/>
    <w:rsid w:val="00467BCB"/>
    <w:rsid w:val="004821D7"/>
    <w:rsid w:val="0049545E"/>
    <w:rsid w:val="004A3DC5"/>
    <w:rsid w:val="004A5D57"/>
    <w:rsid w:val="004A6647"/>
    <w:rsid w:val="004B316E"/>
    <w:rsid w:val="004B3E19"/>
    <w:rsid w:val="004B4E13"/>
    <w:rsid w:val="004B56ED"/>
    <w:rsid w:val="004B5DD8"/>
    <w:rsid w:val="004C0C35"/>
    <w:rsid w:val="004C1B8C"/>
    <w:rsid w:val="004C2C4A"/>
    <w:rsid w:val="004C486A"/>
    <w:rsid w:val="004C5D05"/>
    <w:rsid w:val="004C68E4"/>
    <w:rsid w:val="004C7B4B"/>
    <w:rsid w:val="004C7F19"/>
    <w:rsid w:val="004D4B27"/>
    <w:rsid w:val="004D5110"/>
    <w:rsid w:val="004D7205"/>
    <w:rsid w:val="004D7EEE"/>
    <w:rsid w:val="00505327"/>
    <w:rsid w:val="00505F4C"/>
    <w:rsid w:val="00506232"/>
    <w:rsid w:val="0051192B"/>
    <w:rsid w:val="00515728"/>
    <w:rsid w:val="00521C90"/>
    <w:rsid w:val="00523AEA"/>
    <w:rsid w:val="00530B5F"/>
    <w:rsid w:val="00540CDA"/>
    <w:rsid w:val="0054243F"/>
    <w:rsid w:val="00542E55"/>
    <w:rsid w:val="00542E81"/>
    <w:rsid w:val="00553DEA"/>
    <w:rsid w:val="0055431C"/>
    <w:rsid w:val="00557C53"/>
    <w:rsid w:val="00562776"/>
    <w:rsid w:val="00564CD1"/>
    <w:rsid w:val="00573983"/>
    <w:rsid w:val="00580647"/>
    <w:rsid w:val="00583EF5"/>
    <w:rsid w:val="005871B9"/>
    <w:rsid w:val="005B3E9D"/>
    <w:rsid w:val="005B7774"/>
    <w:rsid w:val="005C66FD"/>
    <w:rsid w:val="005E47DA"/>
    <w:rsid w:val="005F5907"/>
    <w:rsid w:val="00606690"/>
    <w:rsid w:val="006112DE"/>
    <w:rsid w:val="00613893"/>
    <w:rsid w:val="00614AC2"/>
    <w:rsid w:val="00620DEA"/>
    <w:rsid w:val="006231BC"/>
    <w:rsid w:val="00631D75"/>
    <w:rsid w:val="0064267C"/>
    <w:rsid w:val="0064427F"/>
    <w:rsid w:val="00656387"/>
    <w:rsid w:val="006606AB"/>
    <w:rsid w:val="006657E0"/>
    <w:rsid w:val="00687E4E"/>
    <w:rsid w:val="00692E30"/>
    <w:rsid w:val="0069595E"/>
    <w:rsid w:val="006A4198"/>
    <w:rsid w:val="006A4FA6"/>
    <w:rsid w:val="006A50A1"/>
    <w:rsid w:val="006C4313"/>
    <w:rsid w:val="006C51A1"/>
    <w:rsid w:val="006C71AC"/>
    <w:rsid w:val="006D515E"/>
    <w:rsid w:val="006D744E"/>
    <w:rsid w:val="006E3291"/>
    <w:rsid w:val="006E6DD9"/>
    <w:rsid w:val="006E7065"/>
    <w:rsid w:val="006F512E"/>
    <w:rsid w:val="00702E89"/>
    <w:rsid w:val="007075F5"/>
    <w:rsid w:val="0071251F"/>
    <w:rsid w:val="00730A5E"/>
    <w:rsid w:val="007330E5"/>
    <w:rsid w:val="007374BE"/>
    <w:rsid w:val="00756588"/>
    <w:rsid w:val="0075672E"/>
    <w:rsid w:val="00767277"/>
    <w:rsid w:val="007679DF"/>
    <w:rsid w:val="00770D3B"/>
    <w:rsid w:val="00774939"/>
    <w:rsid w:val="007756D6"/>
    <w:rsid w:val="00776FD8"/>
    <w:rsid w:val="007A4A40"/>
    <w:rsid w:val="007B1013"/>
    <w:rsid w:val="007B10A8"/>
    <w:rsid w:val="007C37D1"/>
    <w:rsid w:val="007D0CEA"/>
    <w:rsid w:val="007D11D9"/>
    <w:rsid w:val="007D2C67"/>
    <w:rsid w:val="007D611C"/>
    <w:rsid w:val="007D7C81"/>
    <w:rsid w:val="007E1875"/>
    <w:rsid w:val="007F0DA7"/>
    <w:rsid w:val="007F4C1A"/>
    <w:rsid w:val="008064FB"/>
    <w:rsid w:val="008117FC"/>
    <w:rsid w:val="00826935"/>
    <w:rsid w:val="0083737E"/>
    <w:rsid w:val="00841991"/>
    <w:rsid w:val="0085340F"/>
    <w:rsid w:val="00872B20"/>
    <w:rsid w:val="00896621"/>
    <w:rsid w:val="008A55A1"/>
    <w:rsid w:val="008B3B75"/>
    <w:rsid w:val="008C2DBB"/>
    <w:rsid w:val="008C71B4"/>
    <w:rsid w:val="008D0B82"/>
    <w:rsid w:val="008D4F03"/>
    <w:rsid w:val="008E40E6"/>
    <w:rsid w:val="008E535D"/>
    <w:rsid w:val="008E55EA"/>
    <w:rsid w:val="008E7EAA"/>
    <w:rsid w:val="008F33A2"/>
    <w:rsid w:val="00904E3C"/>
    <w:rsid w:val="00906965"/>
    <w:rsid w:val="00915257"/>
    <w:rsid w:val="00915DB3"/>
    <w:rsid w:val="009174A3"/>
    <w:rsid w:val="00931F8C"/>
    <w:rsid w:val="00936014"/>
    <w:rsid w:val="00936C46"/>
    <w:rsid w:val="00945503"/>
    <w:rsid w:val="00951339"/>
    <w:rsid w:val="009526DF"/>
    <w:rsid w:val="009573FD"/>
    <w:rsid w:val="00960AC5"/>
    <w:rsid w:val="00963387"/>
    <w:rsid w:val="00963C34"/>
    <w:rsid w:val="00964D68"/>
    <w:rsid w:val="0096738F"/>
    <w:rsid w:val="00973868"/>
    <w:rsid w:val="009740CA"/>
    <w:rsid w:val="00980E71"/>
    <w:rsid w:val="00984E22"/>
    <w:rsid w:val="00992CEB"/>
    <w:rsid w:val="009930D2"/>
    <w:rsid w:val="009A69E0"/>
    <w:rsid w:val="009B1002"/>
    <w:rsid w:val="009B2073"/>
    <w:rsid w:val="009B5427"/>
    <w:rsid w:val="009B5911"/>
    <w:rsid w:val="009C0BF9"/>
    <w:rsid w:val="009C5026"/>
    <w:rsid w:val="009D1C50"/>
    <w:rsid w:val="009E3105"/>
    <w:rsid w:val="009F330A"/>
    <w:rsid w:val="009F44ED"/>
    <w:rsid w:val="009F46A5"/>
    <w:rsid w:val="00A051C9"/>
    <w:rsid w:val="00A15150"/>
    <w:rsid w:val="00A206CB"/>
    <w:rsid w:val="00A21CA6"/>
    <w:rsid w:val="00A33E9F"/>
    <w:rsid w:val="00A47CF9"/>
    <w:rsid w:val="00A51D59"/>
    <w:rsid w:val="00A53A2A"/>
    <w:rsid w:val="00A54EAB"/>
    <w:rsid w:val="00A63584"/>
    <w:rsid w:val="00A66DDE"/>
    <w:rsid w:val="00A71D4E"/>
    <w:rsid w:val="00A80158"/>
    <w:rsid w:val="00A82A25"/>
    <w:rsid w:val="00A861CF"/>
    <w:rsid w:val="00A90A59"/>
    <w:rsid w:val="00A94AC3"/>
    <w:rsid w:val="00AA05DE"/>
    <w:rsid w:val="00AA6B8F"/>
    <w:rsid w:val="00AA77C1"/>
    <w:rsid w:val="00AB19C9"/>
    <w:rsid w:val="00AB3387"/>
    <w:rsid w:val="00AB3E4C"/>
    <w:rsid w:val="00AC6D57"/>
    <w:rsid w:val="00AD53E5"/>
    <w:rsid w:val="00AD7E1A"/>
    <w:rsid w:val="00AE086A"/>
    <w:rsid w:val="00AE2FDB"/>
    <w:rsid w:val="00AE4DAF"/>
    <w:rsid w:val="00AF743A"/>
    <w:rsid w:val="00B038A7"/>
    <w:rsid w:val="00B10265"/>
    <w:rsid w:val="00B17F63"/>
    <w:rsid w:val="00B24A22"/>
    <w:rsid w:val="00B30E22"/>
    <w:rsid w:val="00B349A9"/>
    <w:rsid w:val="00B36375"/>
    <w:rsid w:val="00B47087"/>
    <w:rsid w:val="00B50E9E"/>
    <w:rsid w:val="00B51CD9"/>
    <w:rsid w:val="00B64AB0"/>
    <w:rsid w:val="00B71193"/>
    <w:rsid w:val="00B80D72"/>
    <w:rsid w:val="00B922B9"/>
    <w:rsid w:val="00BA2CD5"/>
    <w:rsid w:val="00BA36C7"/>
    <w:rsid w:val="00BB376E"/>
    <w:rsid w:val="00BB5FAD"/>
    <w:rsid w:val="00BC4BDF"/>
    <w:rsid w:val="00BC542E"/>
    <w:rsid w:val="00BD2E44"/>
    <w:rsid w:val="00BF69FE"/>
    <w:rsid w:val="00C01089"/>
    <w:rsid w:val="00C10064"/>
    <w:rsid w:val="00C12396"/>
    <w:rsid w:val="00C16770"/>
    <w:rsid w:val="00C171B6"/>
    <w:rsid w:val="00C34C14"/>
    <w:rsid w:val="00C42B59"/>
    <w:rsid w:val="00C5086A"/>
    <w:rsid w:val="00C52042"/>
    <w:rsid w:val="00C52413"/>
    <w:rsid w:val="00C54241"/>
    <w:rsid w:val="00C61A6A"/>
    <w:rsid w:val="00C66225"/>
    <w:rsid w:val="00C66408"/>
    <w:rsid w:val="00C712DE"/>
    <w:rsid w:val="00C75DD5"/>
    <w:rsid w:val="00C848A3"/>
    <w:rsid w:val="00C90086"/>
    <w:rsid w:val="00CC2C63"/>
    <w:rsid w:val="00CC55E9"/>
    <w:rsid w:val="00CC6BCB"/>
    <w:rsid w:val="00CD7644"/>
    <w:rsid w:val="00CE0199"/>
    <w:rsid w:val="00CE299D"/>
    <w:rsid w:val="00CE6C5F"/>
    <w:rsid w:val="00CE768D"/>
    <w:rsid w:val="00CF0EF7"/>
    <w:rsid w:val="00CF5459"/>
    <w:rsid w:val="00CF5C1E"/>
    <w:rsid w:val="00CF7197"/>
    <w:rsid w:val="00D04208"/>
    <w:rsid w:val="00D0595A"/>
    <w:rsid w:val="00D13B29"/>
    <w:rsid w:val="00D251C5"/>
    <w:rsid w:val="00D41A0C"/>
    <w:rsid w:val="00D6010A"/>
    <w:rsid w:val="00D63116"/>
    <w:rsid w:val="00D631D5"/>
    <w:rsid w:val="00D703C3"/>
    <w:rsid w:val="00D70906"/>
    <w:rsid w:val="00D74FAA"/>
    <w:rsid w:val="00D81B93"/>
    <w:rsid w:val="00D8205F"/>
    <w:rsid w:val="00D8602B"/>
    <w:rsid w:val="00D86617"/>
    <w:rsid w:val="00D91256"/>
    <w:rsid w:val="00DA1807"/>
    <w:rsid w:val="00DB35F2"/>
    <w:rsid w:val="00DB6818"/>
    <w:rsid w:val="00DB6F0F"/>
    <w:rsid w:val="00DC65A3"/>
    <w:rsid w:val="00DD081C"/>
    <w:rsid w:val="00DD3F6B"/>
    <w:rsid w:val="00DD56B8"/>
    <w:rsid w:val="00DE2780"/>
    <w:rsid w:val="00DF12C5"/>
    <w:rsid w:val="00DF4E5E"/>
    <w:rsid w:val="00E024C5"/>
    <w:rsid w:val="00E07F9D"/>
    <w:rsid w:val="00E1106F"/>
    <w:rsid w:val="00E13DC0"/>
    <w:rsid w:val="00E2121D"/>
    <w:rsid w:val="00E22735"/>
    <w:rsid w:val="00E27EBC"/>
    <w:rsid w:val="00E554D1"/>
    <w:rsid w:val="00E6189B"/>
    <w:rsid w:val="00E734A7"/>
    <w:rsid w:val="00E82B66"/>
    <w:rsid w:val="00EA1579"/>
    <w:rsid w:val="00EA1FFF"/>
    <w:rsid w:val="00EB3023"/>
    <w:rsid w:val="00EB537D"/>
    <w:rsid w:val="00EB5BEE"/>
    <w:rsid w:val="00EC4918"/>
    <w:rsid w:val="00ED22C1"/>
    <w:rsid w:val="00EE72D8"/>
    <w:rsid w:val="00EF27E2"/>
    <w:rsid w:val="00EF5CB1"/>
    <w:rsid w:val="00EF5EB6"/>
    <w:rsid w:val="00F0243B"/>
    <w:rsid w:val="00F055D5"/>
    <w:rsid w:val="00F06F10"/>
    <w:rsid w:val="00F1114F"/>
    <w:rsid w:val="00F17E5D"/>
    <w:rsid w:val="00F21E60"/>
    <w:rsid w:val="00F2409B"/>
    <w:rsid w:val="00F25183"/>
    <w:rsid w:val="00F45508"/>
    <w:rsid w:val="00F511C1"/>
    <w:rsid w:val="00F61B01"/>
    <w:rsid w:val="00F63C3F"/>
    <w:rsid w:val="00F73EC2"/>
    <w:rsid w:val="00F81C8F"/>
    <w:rsid w:val="00FA2C0B"/>
    <w:rsid w:val="00FC3BA7"/>
    <w:rsid w:val="00FC48C2"/>
    <w:rsid w:val="00FD152D"/>
    <w:rsid w:val="00FD282F"/>
    <w:rsid w:val="00FD69EA"/>
    <w:rsid w:val="00FE3CFD"/>
    <w:rsid w:val="00FF1694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051C9"/>
    <w:pPr>
      <w:keepNext/>
      <w:tabs>
        <w:tab w:val="num" w:pos="432"/>
      </w:tabs>
      <w:suppressAutoHyphens/>
      <w:spacing w:after="0" w:line="360" w:lineRule="auto"/>
      <w:ind w:firstLine="5940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051C9"/>
    <w:pPr>
      <w:keepNext/>
      <w:tabs>
        <w:tab w:val="num" w:pos="576"/>
      </w:tabs>
      <w:suppressAutoHyphens/>
      <w:spacing w:before="30" w:after="3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051C9"/>
    <w:pPr>
      <w:keepNext/>
      <w:tabs>
        <w:tab w:val="num" w:pos="720"/>
      </w:tabs>
      <w:suppressAutoHyphens/>
      <w:spacing w:after="0" w:line="240" w:lineRule="auto"/>
      <w:ind w:left="4140"/>
      <w:outlineLvl w:val="2"/>
    </w:pPr>
    <w:rPr>
      <w:rFonts w:ascii="Arial" w:eastAsia="Times New Roman" w:hAnsi="Arial" w:cs="Arial"/>
      <w:bCs/>
      <w:i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051C9"/>
    <w:pPr>
      <w:keepNext/>
      <w:tabs>
        <w:tab w:val="num" w:pos="786"/>
      </w:tabs>
      <w:suppressAutoHyphens/>
      <w:spacing w:after="0" w:line="240" w:lineRule="auto"/>
      <w:ind w:left="786" w:hanging="360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051C9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051C9"/>
    <w:pPr>
      <w:keepNext/>
      <w:tabs>
        <w:tab w:val="num" w:pos="1152"/>
      </w:tabs>
      <w:suppressAutoHyphens/>
      <w:spacing w:before="30" w:after="30" w:line="240" w:lineRule="auto"/>
      <w:ind w:left="1152" w:hanging="1152"/>
      <w:jc w:val="both"/>
      <w:outlineLvl w:val="5"/>
    </w:pPr>
    <w:rPr>
      <w:rFonts w:ascii="Arial" w:eastAsia="Times New Roman" w:hAnsi="Arial" w:cs="Arial"/>
      <w:i/>
      <w:iCs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051C9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051C9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051C9"/>
    <w:pPr>
      <w:keepNext/>
      <w:tabs>
        <w:tab w:val="num" w:pos="1584"/>
      </w:tabs>
      <w:suppressAutoHyphens/>
      <w:spacing w:before="30" w:after="30" w:line="240" w:lineRule="auto"/>
      <w:ind w:firstLine="360"/>
      <w:outlineLvl w:val="8"/>
    </w:pPr>
    <w:rPr>
      <w:rFonts w:ascii="Arial" w:eastAsia="Times New Roman" w:hAnsi="Arial" w:cs="Arial"/>
      <w:bCs/>
      <w:i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link w:val="Nagwek1"/>
    <w:rsid w:val="00A051C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link w:val="Nagwek2"/>
    <w:rsid w:val="00A051C9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3Znak">
    <w:name w:val="Nagłówek 3 Znak"/>
    <w:link w:val="Nagwek3"/>
    <w:rsid w:val="00A051C9"/>
    <w:rPr>
      <w:rFonts w:ascii="Arial" w:eastAsia="Times New Roman" w:hAnsi="Arial" w:cs="Arial"/>
      <w:bCs/>
      <w:i/>
      <w:lang w:eastAsia="ar-SA"/>
    </w:rPr>
  </w:style>
  <w:style w:type="character" w:customStyle="1" w:styleId="Nagwek4Znak">
    <w:name w:val="Nagłówek 4 Znak"/>
    <w:link w:val="Nagwek4"/>
    <w:rsid w:val="00A051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A051C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link w:val="Nagwek6"/>
    <w:rsid w:val="00A051C9"/>
    <w:rPr>
      <w:rFonts w:ascii="Arial" w:eastAsia="Times New Roman" w:hAnsi="Arial" w:cs="Arial"/>
      <w:i/>
      <w:iCs/>
      <w:szCs w:val="24"/>
      <w:lang w:eastAsia="ar-SA"/>
    </w:rPr>
  </w:style>
  <w:style w:type="character" w:customStyle="1" w:styleId="Nagwek7Znak">
    <w:name w:val="Nagłówek 7 Znak"/>
    <w:link w:val="Nagwek7"/>
    <w:rsid w:val="00A051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A051C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A051C9"/>
    <w:rPr>
      <w:rFonts w:ascii="Arial" w:eastAsia="Times New Roman" w:hAnsi="Arial" w:cs="Arial"/>
      <w:bCs/>
      <w:i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34F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611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322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rsid w:val="00432266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rsid w:val="00031273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031273"/>
    <w:rPr>
      <w:rFonts w:ascii="Arial" w:eastAsia="Arial" w:hAnsi="Arial" w:cs="Arial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3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7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031273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6AB"/>
    <w:pPr>
      <w:spacing w:line="276" w:lineRule="auto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606AB"/>
    <w:rPr>
      <w:rFonts w:eastAsia="Times New Roman"/>
      <w:b/>
      <w:bCs/>
      <w:lang w:eastAsia="en-US"/>
    </w:rPr>
  </w:style>
  <w:style w:type="paragraph" w:customStyle="1" w:styleId="Normal1">
    <w:name w:val="Normal1"/>
    <w:basedOn w:val="Normalny"/>
    <w:rsid w:val="00D41A0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D41A0C"/>
    <w:pPr>
      <w:spacing w:after="0" w:line="240" w:lineRule="auto"/>
      <w:ind w:left="720"/>
    </w:pPr>
    <w:rPr>
      <w:rFonts w:ascii="Times New Roman" w:eastAsia="MS Mincho" w:hAnsi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051C9"/>
    <w:pPr>
      <w:keepNext/>
      <w:tabs>
        <w:tab w:val="num" w:pos="432"/>
      </w:tabs>
      <w:suppressAutoHyphens/>
      <w:spacing w:after="0" w:line="360" w:lineRule="auto"/>
      <w:ind w:firstLine="5940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051C9"/>
    <w:pPr>
      <w:keepNext/>
      <w:tabs>
        <w:tab w:val="num" w:pos="576"/>
      </w:tabs>
      <w:suppressAutoHyphens/>
      <w:spacing w:before="30" w:after="3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051C9"/>
    <w:pPr>
      <w:keepNext/>
      <w:tabs>
        <w:tab w:val="num" w:pos="720"/>
      </w:tabs>
      <w:suppressAutoHyphens/>
      <w:spacing w:after="0" w:line="240" w:lineRule="auto"/>
      <w:ind w:left="4140"/>
      <w:outlineLvl w:val="2"/>
    </w:pPr>
    <w:rPr>
      <w:rFonts w:ascii="Arial" w:eastAsia="Times New Roman" w:hAnsi="Arial" w:cs="Arial"/>
      <w:bCs/>
      <w:i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051C9"/>
    <w:pPr>
      <w:keepNext/>
      <w:tabs>
        <w:tab w:val="num" w:pos="786"/>
      </w:tabs>
      <w:suppressAutoHyphens/>
      <w:spacing w:after="0" w:line="240" w:lineRule="auto"/>
      <w:ind w:left="786" w:hanging="360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051C9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051C9"/>
    <w:pPr>
      <w:keepNext/>
      <w:tabs>
        <w:tab w:val="num" w:pos="1152"/>
      </w:tabs>
      <w:suppressAutoHyphens/>
      <w:spacing w:before="30" w:after="30" w:line="240" w:lineRule="auto"/>
      <w:ind w:left="1152" w:hanging="1152"/>
      <w:jc w:val="both"/>
      <w:outlineLvl w:val="5"/>
    </w:pPr>
    <w:rPr>
      <w:rFonts w:ascii="Arial" w:eastAsia="Times New Roman" w:hAnsi="Arial" w:cs="Arial"/>
      <w:i/>
      <w:iCs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051C9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051C9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051C9"/>
    <w:pPr>
      <w:keepNext/>
      <w:tabs>
        <w:tab w:val="num" w:pos="1584"/>
      </w:tabs>
      <w:suppressAutoHyphens/>
      <w:spacing w:before="30" w:after="30" w:line="240" w:lineRule="auto"/>
      <w:ind w:firstLine="360"/>
      <w:outlineLvl w:val="8"/>
    </w:pPr>
    <w:rPr>
      <w:rFonts w:ascii="Arial" w:eastAsia="Times New Roman" w:hAnsi="Arial" w:cs="Arial"/>
      <w:bCs/>
      <w:i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link w:val="Nagwek1"/>
    <w:rsid w:val="00A051C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link w:val="Nagwek2"/>
    <w:rsid w:val="00A051C9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3Znak">
    <w:name w:val="Nagłówek 3 Znak"/>
    <w:link w:val="Nagwek3"/>
    <w:rsid w:val="00A051C9"/>
    <w:rPr>
      <w:rFonts w:ascii="Arial" w:eastAsia="Times New Roman" w:hAnsi="Arial" w:cs="Arial"/>
      <w:bCs/>
      <w:i/>
      <w:lang w:eastAsia="ar-SA"/>
    </w:rPr>
  </w:style>
  <w:style w:type="character" w:customStyle="1" w:styleId="Nagwek4Znak">
    <w:name w:val="Nagłówek 4 Znak"/>
    <w:link w:val="Nagwek4"/>
    <w:rsid w:val="00A051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A051C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link w:val="Nagwek6"/>
    <w:rsid w:val="00A051C9"/>
    <w:rPr>
      <w:rFonts w:ascii="Arial" w:eastAsia="Times New Roman" w:hAnsi="Arial" w:cs="Arial"/>
      <w:i/>
      <w:iCs/>
      <w:szCs w:val="24"/>
      <w:lang w:eastAsia="ar-SA"/>
    </w:rPr>
  </w:style>
  <w:style w:type="character" w:customStyle="1" w:styleId="Nagwek7Znak">
    <w:name w:val="Nagłówek 7 Znak"/>
    <w:link w:val="Nagwek7"/>
    <w:rsid w:val="00A051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A051C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A051C9"/>
    <w:rPr>
      <w:rFonts w:ascii="Arial" w:eastAsia="Times New Roman" w:hAnsi="Arial" w:cs="Arial"/>
      <w:bCs/>
      <w:i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34F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611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322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rsid w:val="00432266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rsid w:val="00031273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031273"/>
    <w:rPr>
      <w:rFonts w:ascii="Arial" w:eastAsia="Arial" w:hAnsi="Arial" w:cs="Arial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3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7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031273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6AB"/>
    <w:pPr>
      <w:spacing w:line="276" w:lineRule="auto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606AB"/>
    <w:rPr>
      <w:rFonts w:eastAsia="Times New Roman"/>
      <w:b/>
      <w:bCs/>
      <w:lang w:eastAsia="en-US"/>
    </w:rPr>
  </w:style>
  <w:style w:type="paragraph" w:customStyle="1" w:styleId="Normal1">
    <w:name w:val="Normal1"/>
    <w:basedOn w:val="Normalny"/>
    <w:rsid w:val="00D41A0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D41A0C"/>
    <w:pPr>
      <w:spacing w:after="0" w:line="240" w:lineRule="auto"/>
      <w:ind w:left="720"/>
    </w:pPr>
    <w:rPr>
      <w:rFonts w:ascii="Times New Roman" w:eastAsia="MS Mincho" w:hAnsi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F1AD-627C-4A87-BF82-BA6DB6AD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2001</Words>
  <Characters>12011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Dariusz Fabijański</cp:lastModifiedBy>
  <cp:revision>8</cp:revision>
  <cp:lastPrinted>2017-06-06T09:36:00Z</cp:lastPrinted>
  <dcterms:created xsi:type="dcterms:W3CDTF">2018-02-21T09:18:00Z</dcterms:created>
  <dcterms:modified xsi:type="dcterms:W3CDTF">2018-02-23T11:47:00Z</dcterms:modified>
</cp:coreProperties>
</file>